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31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14"/>
        <w:gridCol w:w="2503"/>
        <w:gridCol w:w="3916"/>
      </w:tblGrid>
      <w:tr w:rsidR="008F16E6" w:rsidRPr="00F73C75" w:rsidTr="00DB6DAE">
        <w:trPr>
          <w:trHeight w:val="1054"/>
          <w:tblCellSpacing w:w="18" w:type="dxa"/>
          <w:jc w:val="center"/>
        </w:trPr>
        <w:tc>
          <w:tcPr>
            <w:tcW w:w="49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6E6" w:rsidRPr="008F16E6" w:rsidRDefault="008F16E6" w:rsidP="00C83B59">
            <w:pPr>
              <w:pStyle w:val="a3"/>
              <w:jc w:val="center"/>
              <w:rPr>
                <w:b/>
                <w:u w:val="single"/>
              </w:rPr>
            </w:pPr>
            <w:r w:rsidRPr="008F16E6">
              <w:rPr>
                <w:b/>
                <w:u w:val="single"/>
              </w:rPr>
              <w:t>Прожитковий мінімум для працездатних осіб</w:t>
            </w:r>
            <w:r>
              <w:rPr>
                <w:b/>
                <w:u w:val="single"/>
              </w:rPr>
              <w:t>:</w:t>
            </w:r>
          </w:p>
          <w:p w:rsidR="008F16E6" w:rsidRPr="00F73C75" w:rsidRDefault="00353220" w:rsidP="00C83B59">
            <w:pPr>
              <w:jc w:val="center"/>
              <w:rPr>
                <w:b/>
              </w:rPr>
            </w:pPr>
            <w:r>
              <w:rPr>
                <w:b/>
              </w:rPr>
              <w:t>з 01.01.2019</w:t>
            </w:r>
            <w:r w:rsidR="008F16E6" w:rsidRPr="00F73C75">
              <w:rPr>
                <w:b/>
              </w:rPr>
              <w:t>р.</w:t>
            </w:r>
            <w:r w:rsidR="008F16E6">
              <w:rPr>
                <w:b/>
              </w:rPr>
              <w:t xml:space="preserve"> - </w:t>
            </w:r>
            <w:r>
              <w:rPr>
                <w:b/>
                <w:u w:val="single"/>
              </w:rPr>
              <w:t>1 921</w:t>
            </w:r>
            <w:r w:rsidR="008F16E6" w:rsidRPr="008F16E6">
              <w:rPr>
                <w:b/>
                <w:u w:val="single"/>
              </w:rPr>
              <w:t xml:space="preserve"> грн.</w:t>
            </w:r>
          </w:p>
        </w:tc>
      </w:tr>
      <w:tr w:rsidR="00353220" w:rsidRPr="00F73C75" w:rsidTr="00DB6DAE">
        <w:trPr>
          <w:tblCellSpacing w:w="18" w:type="dxa"/>
          <w:jc w:val="center"/>
        </w:trPr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F73C75" w:rsidRDefault="00353220" w:rsidP="008D095D">
            <w:pPr>
              <w:pStyle w:val="a3"/>
              <w:rPr>
                <w:b/>
              </w:rPr>
            </w:pPr>
            <w:r w:rsidRPr="00F73C75">
              <w:rPr>
                <w:b/>
              </w:rPr>
              <w:t>За подання до господарського суду: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F73C75" w:rsidRDefault="00353220" w:rsidP="008D095D">
            <w:pPr>
              <w:pStyle w:val="a3"/>
              <w:rPr>
                <w:b/>
              </w:rPr>
            </w:pPr>
            <w:r w:rsidRPr="00F73C75">
              <w:rPr>
                <w:b/>
              </w:rPr>
              <w:t>Ставка судового збору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220" w:rsidRPr="00F73C75" w:rsidRDefault="00353220" w:rsidP="008D095D">
            <w:pPr>
              <w:rPr>
                <w:b/>
              </w:rPr>
            </w:pPr>
            <w:r>
              <w:rPr>
                <w:b/>
              </w:rPr>
              <w:t>з 01.01.2019</w:t>
            </w:r>
            <w:r w:rsidRPr="00F73C75">
              <w:rPr>
                <w:b/>
              </w:rPr>
              <w:t>р.</w:t>
            </w:r>
          </w:p>
        </w:tc>
      </w:tr>
      <w:tr w:rsidR="00353220" w:rsidRPr="00C83B59" w:rsidTr="00DB6DAE">
        <w:trPr>
          <w:tblCellSpacing w:w="18" w:type="dxa"/>
          <w:jc w:val="center"/>
        </w:trPr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8D095D">
            <w:pPr>
              <w:pStyle w:val="a3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1) позовної заяви майнового характеру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353220" w:rsidRDefault="00353220" w:rsidP="00C83B59">
            <w:pPr>
              <w:pStyle w:val="a3"/>
              <w:ind w:right="-124"/>
              <w:rPr>
                <w:sz w:val="22"/>
                <w:szCs w:val="22"/>
              </w:rPr>
            </w:pPr>
            <w:r w:rsidRPr="00353220">
              <w:rPr>
                <w:sz w:val="22"/>
                <w:szCs w:val="22"/>
              </w:rPr>
              <w:t>1,5 % ціни позову, але не менше 1 розміру ПМДПО* і не більше 350 розмірів ПМДПО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297" w:rsidRDefault="00353220" w:rsidP="00353220">
            <w:pPr>
              <w:pStyle w:val="a3"/>
              <w:rPr>
                <w:sz w:val="22"/>
                <w:szCs w:val="22"/>
              </w:rPr>
            </w:pPr>
            <w:r w:rsidRPr="00353220">
              <w:rPr>
                <w:sz w:val="22"/>
                <w:szCs w:val="22"/>
              </w:rPr>
              <w:t>не мень</w:t>
            </w:r>
            <w:bookmarkStart w:id="0" w:name="_GoBack"/>
            <w:bookmarkEnd w:id="0"/>
            <w:r w:rsidRPr="00353220">
              <w:rPr>
                <w:sz w:val="22"/>
                <w:szCs w:val="22"/>
              </w:rPr>
              <w:t>ше1 921 грн.</w:t>
            </w:r>
          </w:p>
          <w:p w:rsidR="00353220" w:rsidRPr="00353220" w:rsidRDefault="00353220" w:rsidP="00353220">
            <w:pPr>
              <w:pStyle w:val="a3"/>
              <w:rPr>
                <w:sz w:val="22"/>
                <w:szCs w:val="22"/>
              </w:rPr>
            </w:pPr>
            <w:r w:rsidRPr="00353220">
              <w:rPr>
                <w:sz w:val="22"/>
                <w:szCs w:val="22"/>
              </w:rPr>
              <w:t xml:space="preserve"> і не більше 672 350 грн.</w:t>
            </w:r>
          </w:p>
        </w:tc>
      </w:tr>
      <w:tr w:rsidR="00353220" w:rsidRPr="00C83B59" w:rsidTr="00DB6DAE">
        <w:trPr>
          <w:tblCellSpacing w:w="18" w:type="dxa"/>
          <w:jc w:val="center"/>
        </w:trPr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8D095D">
            <w:pPr>
              <w:pStyle w:val="a3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2) позовної заяви немайнового характеру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C83B59">
            <w:pPr>
              <w:pStyle w:val="a3"/>
              <w:ind w:right="-124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1 розмір ПМДПО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220" w:rsidRPr="00C83B59" w:rsidRDefault="00353220" w:rsidP="00C83B5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1 921</w:t>
            </w:r>
            <w:r w:rsidRPr="00C83B59">
              <w:rPr>
                <w:sz w:val="22"/>
                <w:szCs w:val="22"/>
              </w:rPr>
              <w:t xml:space="preserve"> грн.</w:t>
            </w:r>
          </w:p>
        </w:tc>
      </w:tr>
      <w:tr w:rsidR="00353220" w:rsidRPr="00C83B59" w:rsidTr="00DB6DAE">
        <w:trPr>
          <w:tblCellSpacing w:w="18" w:type="dxa"/>
          <w:jc w:val="center"/>
        </w:trPr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8D095D">
            <w:pPr>
              <w:pStyle w:val="a3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2</w:t>
            </w:r>
            <w:r w:rsidRPr="00C83B59">
              <w:rPr>
                <w:sz w:val="22"/>
                <w:szCs w:val="22"/>
                <w:vertAlign w:val="superscript"/>
              </w:rPr>
              <w:t xml:space="preserve"> 1</w:t>
            </w:r>
            <w:r w:rsidRPr="00C83B59">
              <w:rPr>
                <w:sz w:val="22"/>
                <w:szCs w:val="22"/>
              </w:rPr>
              <w:t>) заяви про видачу судового наказу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C83B59">
            <w:pPr>
              <w:pStyle w:val="a3"/>
              <w:ind w:right="-124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0,1 розміру ПМДПО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220" w:rsidRPr="00C83B59" w:rsidRDefault="00353220" w:rsidP="00C83B5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192,1</w:t>
            </w:r>
            <w:r w:rsidRPr="00C83B59">
              <w:rPr>
                <w:sz w:val="22"/>
                <w:szCs w:val="22"/>
              </w:rPr>
              <w:t>0 грн.</w:t>
            </w:r>
          </w:p>
        </w:tc>
      </w:tr>
      <w:tr w:rsidR="00353220" w:rsidRPr="00C83B59" w:rsidTr="00DB6DAE">
        <w:trPr>
          <w:tblCellSpacing w:w="18" w:type="dxa"/>
          <w:jc w:val="center"/>
        </w:trPr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8D095D">
            <w:pPr>
              <w:pStyle w:val="a3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2</w:t>
            </w:r>
            <w:r w:rsidRPr="00C83B59">
              <w:rPr>
                <w:sz w:val="22"/>
                <w:szCs w:val="22"/>
                <w:vertAlign w:val="superscript"/>
              </w:rPr>
              <w:t xml:space="preserve"> 2</w:t>
            </w:r>
            <w:r w:rsidRPr="00C83B59">
              <w:rPr>
                <w:sz w:val="22"/>
                <w:szCs w:val="22"/>
              </w:rPr>
              <w:t>) заяви про скасування судового наказу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C83B59">
            <w:pPr>
              <w:pStyle w:val="a3"/>
              <w:ind w:right="-124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0,05 розміру ПМДПО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220" w:rsidRPr="00C83B59" w:rsidRDefault="00353220" w:rsidP="00C83B5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96,05</w:t>
            </w:r>
            <w:r w:rsidRPr="00C83B59">
              <w:rPr>
                <w:sz w:val="22"/>
                <w:szCs w:val="22"/>
              </w:rPr>
              <w:t xml:space="preserve"> грн.</w:t>
            </w:r>
          </w:p>
        </w:tc>
      </w:tr>
      <w:tr w:rsidR="00353220" w:rsidRPr="00C83B59" w:rsidTr="00DB6DAE">
        <w:trPr>
          <w:tblCellSpacing w:w="18" w:type="dxa"/>
          <w:jc w:val="center"/>
        </w:trPr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8D095D">
            <w:pPr>
              <w:pStyle w:val="a3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3) заяви про вжиття запобіжних заходів та забезпечення позову; заяви про видачу виконавчого документа на підставі рішення іноземного суду; заяви про скасування рішення третейського суду; заяви про видачу виконавчого документа на примусове виконання рішення третейського суду; заяви про роз'яснення судового рішення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C83B59">
            <w:pPr>
              <w:pStyle w:val="a3"/>
              <w:ind w:right="-124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0,5 розміру ПМДПО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220" w:rsidRPr="00C83B59" w:rsidRDefault="00353220" w:rsidP="00C83B5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960,50</w:t>
            </w:r>
            <w:r w:rsidRPr="00C83B59">
              <w:rPr>
                <w:sz w:val="22"/>
                <w:szCs w:val="22"/>
              </w:rPr>
              <w:t xml:space="preserve"> грн.</w:t>
            </w:r>
          </w:p>
        </w:tc>
      </w:tr>
      <w:tr w:rsidR="00353220" w:rsidRPr="00C83B59" w:rsidTr="00DB6DAE">
        <w:trPr>
          <w:tblCellSpacing w:w="18" w:type="dxa"/>
          <w:jc w:val="center"/>
        </w:trPr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8D095D">
            <w:pPr>
              <w:pStyle w:val="a3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4) апеляційної скарги на рішення суду; апеляційних скарг у справі про банкрутство; заяви про перегляд судового рішення у зв'язку з нововиявленими обставинами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C83B59">
            <w:pPr>
              <w:pStyle w:val="a3"/>
              <w:ind w:right="-124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150 % ставки, що підлягала сплаті при поданні позовної заяви, іншої заяви і скарги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220" w:rsidRPr="00C83B59" w:rsidRDefault="00353220" w:rsidP="00353220">
            <w:pPr>
              <w:pStyle w:val="a3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150 % ставки, що підлягала сплаті при поданні позовної заяви, іншої заяви і скарги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53220" w:rsidRPr="00C83B59" w:rsidTr="00DB6DAE">
        <w:trPr>
          <w:tblCellSpacing w:w="18" w:type="dxa"/>
          <w:jc w:val="center"/>
        </w:trPr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8D095D">
            <w:pPr>
              <w:pStyle w:val="a3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5) касаційної скарги на рішення суду; касаційних скарг у справі про банкрутство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C83B59">
            <w:pPr>
              <w:pStyle w:val="a3"/>
              <w:ind w:right="-124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200 % ставки, що підлягала сплаті при поданні позовної заяви, іншої заяви і скарги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220" w:rsidRPr="00C83B59" w:rsidRDefault="00353220" w:rsidP="00C83B59">
            <w:pPr>
              <w:pStyle w:val="a3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200 % ставки, що підлягала сплаті при поданні позовної заяви, іншої заяви і скарги</w:t>
            </w:r>
          </w:p>
        </w:tc>
      </w:tr>
      <w:tr w:rsidR="00353220" w:rsidRPr="00C83B59" w:rsidTr="00DB6DAE">
        <w:trPr>
          <w:tblCellSpacing w:w="18" w:type="dxa"/>
          <w:jc w:val="center"/>
        </w:trPr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8D095D">
            <w:pPr>
              <w:pStyle w:val="a3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7) апеляційної і касаційної скарги на ухвалу суду; заяви про приєднання до апеляційної чи касаційної скарги на ухвалу суду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C83B59">
            <w:pPr>
              <w:pStyle w:val="a3"/>
              <w:ind w:right="-124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1 розмір ПМДПО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220" w:rsidRPr="00C83B59" w:rsidRDefault="00353220" w:rsidP="00C83B5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1921</w:t>
            </w:r>
            <w:r w:rsidRPr="00C83B59">
              <w:rPr>
                <w:sz w:val="22"/>
                <w:szCs w:val="22"/>
              </w:rPr>
              <w:t xml:space="preserve"> грн.</w:t>
            </w:r>
          </w:p>
        </w:tc>
      </w:tr>
      <w:tr w:rsidR="00353220" w:rsidRPr="00C83B59" w:rsidTr="00DB6DAE">
        <w:trPr>
          <w:tblCellSpacing w:w="18" w:type="dxa"/>
          <w:jc w:val="center"/>
        </w:trPr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8D095D">
            <w:pPr>
              <w:pStyle w:val="a3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8) заяви про затвердження плану санації до порушення провадження у справі про банкрутство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C83B59">
            <w:pPr>
              <w:pStyle w:val="a3"/>
              <w:ind w:right="-124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2 розміри ПМДПО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220" w:rsidRPr="00C83B59" w:rsidRDefault="00353220" w:rsidP="00C83B5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3 842</w:t>
            </w:r>
            <w:r w:rsidRPr="00C83B59">
              <w:rPr>
                <w:sz w:val="22"/>
                <w:szCs w:val="22"/>
              </w:rPr>
              <w:t xml:space="preserve"> грн.</w:t>
            </w:r>
          </w:p>
        </w:tc>
      </w:tr>
      <w:tr w:rsidR="00353220" w:rsidRPr="00C83B59" w:rsidTr="00DB6DAE">
        <w:trPr>
          <w:tblCellSpacing w:w="18" w:type="dxa"/>
          <w:jc w:val="center"/>
        </w:trPr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8D095D">
            <w:pPr>
              <w:pStyle w:val="a3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9) заяви про порушення справи про банкрутство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C83B59">
            <w:pPr>
              <w:pStyle w:val="a3"/>
              <w:ind w:right="-124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10 розмірів ПМДПО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220" w:rsidRPr="00C83B59" w:rsidRDefault="00353220" w:rsidP="00C83B5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19 210</w:t>
            </w:r>
            <w:r w:rsidRPr="00C83B59">
              <w:rPr>
                <w:sz w:val="22"/>
                <w:szCs w:val="22"/>
              </w:rPr>
              <w:t xml:space="preserve"> грн.</w:t>
            </w:r>
          </w:p>
        </w:tc>
      </w:tr>
      <w:tr w:rsidR="00353220" w:rsidRPr="00C83B59" w:rsidTr="00DB6DAE">
        <w:trPr>
          <w:tblCellSpacing w:w="18" w:type="dxa"/>
          <w:jc w:val="center"/>
        </w:trPr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8D095D">
            <w:pPr>
              <w:pStyle w:val="a3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10) заяви кредиторів, які звертаються з грошовими вимогами до боржника після оголошення про порушення справи про банкрутство, а також після повідомлення про визнання боржника банкрутом; заяви про визнання правочинів (договорів) недійсними та спростування майнових дій боржника в межах провадження у справі про банкрутство; заяви про розірвання мирової угоди, укладеної у справі про банкрутство, або визнання її недійсною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220" w:rsidRPr="00C83B59" w:rsidRDefault="00353220" w:rsidP="00C83B59">
            <w:pPr>
              <w:pStyle w:val="a3"/>
              <w:ind w:right="-124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>2 розміри ПМДПО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220" w:rsidRPr="00C83B59" w:rsidRDefault="00353220" w:rsidP="00C83B59">
            <w:pPr>
              <w:pStyle w:val="a3"/>
              <w:rPr>
                <w:sz w:val="22"/>
                <w:szCs w:val="22"/>
              </w:rPr>
            </w:pPr>
            <w:r w:rsidRPr="00C83B59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842</w:t>
            </w:r>
            <w:r w:rsidRPr="00C83B59">
              <w:rPr>
                <w:sz w:val="22"/>
                <w:szCs w:val="22"/>
              </w:rPr>
              <w:t xml:space="preserve"> грн.</w:t>
            </w:r>
          </w:p>
        </w:tc>
      </w:tr>
    </w:tbl>
    <w:p w:rsidR="00B62987" w:rsidRPr="00C83B59" w:rsidRDefault="00B62987" w:rsidP="00B62987">
      <w:pPr>
        <w:pStyle w:val="a4"/>
        <w:numPr>
          <w:ilvl w:val="0"/>
          <w:numId w:val="4"/>
        </w:numPr>
        <w:ind w:left="0" w:firstLine="426"/>
        <w:rPr>
          <w:b/>
        </w:rPr>
      </w:pPr>
      <w:r w:rsidRPr="00C83B59">
        <w:rPr>
          <w:b/>
        </w:rPr>
        <w:t>де ПМДПО – прожитковий мінімум для працездатних осіб.</w:t>
      </w:r>
    </w:p>
    <w:sectPr w:rsidR="00B62987" w:rsidRPr="00C83B59" w:rsidSect="00C83B59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021"/>
    <w:multiLevelType w:val="hybridMultilevel"/>
    <w:tmpl w:val="8F60BC96"/>
    <w:lvl w:ilvl="0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9123D"/>
    <w:multiLevelType w:val="hybridMultilevel"/>
    <w:tmpl w:val="09C2AC4E"/>
    <w:lvl w:ilvl="0" w:tplc="59B276D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5CFC"/>
    <w:multiLevelType w:val="hybridMultilevel"/>
    <w:tmpl w:val="0CAA45AE"/>
    <w:lvl w:ilvl="0" w:tplc="3940A1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038EC"/>
    <w:multiLevelType w:val="hybridMultilevel"/>
    <w:tmpl w:val="A50C7006"/>
    <w:lvl w:ilvl="0" w:tplc="661CA19E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327455"/>
    <w:multiLevelType w:val="hybridMultilevel"/>
    <w:tmpl w:val="E0DE3F1A"/>
    <w:lvl w:ilvl="0" w:tplc="1A7690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50900"/>
    <w:multiLevelType w:val="hybridMultilevel"/>
    <w:tmpl w:val="39561A02"/>
    <w:lvl w:ilvl="0" w:tplc="7EFE7112">
      <w:start w:val="3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1" w:hanging="360"/>
      </w:pPr>
    </w:lvl>
    <w:lvl w:ilvl="2" w:tplc="0422001B" w:tentative="1">
      <w:start w:val="1"/>
      <w:numFmt w:val="lowerRoman"/>
      <w:lvlText w:val="%3."/>
      <w:lvlJc w:val="right"/>
      <w:pPr>
        <w:ind w:left="2011" w:hanging="180"/>
      </w:pPr>
    </w:lvl>
    <w:lvl w:ilvl="3" w:tplc="0422000F" w:tentative="1">
      <w:start w:val="1"/>
      <w:numFmt w:val="decimal"/>
      <w:lvlText w:val="%4."/>
      <w:lvlJc w:val="left"/>
      <w:pPr>
        <w:ind w:left="2731" w:hanging="360"/>
      </w:pPr>
    </w:lvl>
    <w:lvl w:ilvl="4" w:tplc="04220019" w:tentative="1">
      <w:start w:val="1"/>
      <w:numFmt w:val="lowerLetter"/>
      <w:lvlText w:val="%5."/>
      <w:lvlJc w:val="left"/>
      <w:pPr>
        <w:ind w:left="3451" w:hanging="360"/>
      </w:pPr>
    </w:lvl>
    <w:lvl w:ilvl="5" w:tplc="0422001B" w:tentative="1">
      <w:start w:val="1"/>
      <w:numFmt w:val="lowerRoman"/>
      <w:lvlText w:val="%6."/>
      <w:lvlJc w:val="right"/>
      <w:pPr>
        <w:ind w:left="4171" w:hanging="180"/>
      </w:pPr>
    </w:lvl>
    <w:lvl w:ilvl="6" w:tplc="0422000F" w:tentative="1">
      <w:start w:val="1"/>
      <w:numFmt w:val="decimal"/>
      <w:lvlText w:val="%7."/>
      <w:lvlJc w:val="left"/>
      <w:pPr>
        <w:ind w:left="4891" w:hanging="360"/>
      </w:pPr>
    </w:lvl>
    <w:lvl w:ilvl="7" w:tplc="04220019" w:tentative="1">
      <w:start w:val="1"/>
      <w:numFmt w:val="lowerLetter"/>
      <w:lvlText w:val="%8."/>
      <w:lvlJc w:val="left"/>
      <w:pPr>
        <w:ind w:left="5611" w:hanging="360"/>
      </w:pPr>
    </w:lvl>
    <w:lvl w:ilvl="8" w:tplc="0422001B" w:tentative="1">
      <w:start w:val="1"/>
      <w:numFmt w:val="lowerRoman"/>
      <w:lvlText w:val="%9."/>
      <w:lvlJc w:val="right"/>
      <w:pPr>
        <w:ind w:left="6331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61"/>
    <w:rsid w:val="000958E2"/>
    <w:rsid w:val="00141167"/>
    <w:rsid w:val="002B756E"/>
    <w:rsid w:val="00353220"/>
    <w:rsid w:val="00651E61"/>
    <w:rsid w:val="00655F21"/>
    <w:rsid w:val="008F16E6"/>
    <w:rsid w:val="009F2297"/>
    <w:rsid w:val="00AA693E"/>
    <w:rsid w:val="00B62987"/>
    <w:rsid w:val="00C83B59"/>
    <w:rsid w:val="00D67BE3"/>
    <w:rsid w:val="00DA2770"/>
    <w:rsid w:val="00DB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9C58"/>
  <w15:docId w15:val="{5DB9C1A5-E75D-4FD8-B367-3459D1BD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2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F2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6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5093</dc:creator>
  <cp:keywords/>
  <dc:description/>
  <cp:lastModifiedBy>6638</cp:lastModifiedBy>
  <cp:revision>9</cp:revision>
  <cp:lastPrinted>2019-01-22T16:17:00Z</cp:lastPrinted>
  <dcterms:created xsi:type="dcterms:W3CDTF">2017-12-18T15:53:00Z</dcterms:created>
  <dcterms:modified xsi:type="dcterms:W3CDTF">2019-01-23T11:55:00Z</dcterms:modified>
</cp:coreProperties>
</file>