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4E" w:rsidRPr="007E145F" w:rsidRDefault="00B4784E" w:rsidP="00935BF0">
      <w:pPr>
        <w:ind w:left="5954"/>
      </w:pPr>
      <w:r w:rsidRPr="007E145F">
        <w:t>ЗАТВЕРДЖЕНО</w:t>
      </w:r>
    </w:p>
    <w:p w:rsidR="0069483A" w:rsidRPr="007E145F" w:rsidRDefault="0069483A" w:rsidP="00B4784E">
      <w:pPr>
        <w:ind w:left="5954"/>
      </w:pPr>
      <w:r w:rsidRPr="007E145F">
        <w:t>наказ</w:t>
      </w:r>
      <w:r w:rsidR="00B4784E" w:rsidRPr="007E145F">
        <w:t>ом</w:t>
      </w:r>
      <w:r w:rsidRPr="007E145F">
        <w:t xml:space="preserve"> </w:t>
      </w:r>
      <w:r w:rsidR="002773DD" w:rsidRPr="007E145F">
        <w:t>к</w:t>
      </w:r>
      <w:r w:rsidRPr="007E145F">
        <w:t>ерівника апарату</w:t>
      </w:r>
    </w:p>
    <w:p w:rsidR="0069483A" w:rsidRPr="007E145F" w:rsidRDefault="008818E1" w:rsidP="00B4784E">
      <w:pPr>
        <w:ind w:left="5954"/>
      </w:pPr>
      <w:r w:rsidRPr="007E145F">
        <w:t>Південно-західного</w:t>
      </w:r>
      <w:r w:rsidR="0069483A" w:rsidRPr="007E145F">
        <w:t xml:space="preserve"> апеляційного</w:t>
      </w:r>
    </w:p>
    <w:p w:rsidR="00B4784E" w:rsidRPr="007E145F" w:rsidRDefault="0069483A" w:rsidP="00B4784E">
      <w:pPr>
        <w:ind w:left="5954"/>
      </w:pPr>
      <w:r w:rsidRPr="007E145F">
        <w:t>господарського суду</w:t>
      </w:r>
    </w:p>
    <w:p w:rsidR="0069483A" w:rsidRPr="007E145F" w:rsidRDefault="009C5E48" w:rsidP="00B4784E">
      <w:pPr>
        <w:ind w:left="5954"/>
      </w:pPr>
      <w:r w:rsidRPr="00612CF7">
        <w:t xml:space="preserve">від </w:t>
      </w:r>
      <w:r w:rsidR="00A003BE" w:rsidRPr="00612CF7">
        <w:t>02.04.2019</w:t>
      </w:r>
      <w:r w:rsidR="000F4470" w:rsidRPr="00612CF7">
        <w:t xml:space="preserve"> </w:t>
      </w:r>
      <w:r w:rsidR="00441926" w:rsidRPr="00612CF7">
        <w:t xml:space="preserve">№ </w:t>
      </w:r>
      <w:r w:rsidR="00A003BE" w:rsidRPr="00612CF7">
        <w:t>6</w:t>
      </w:r>
      <w:r w:rsidR="00612CF7" w:rsidRPr="00612CF7">
        <w:t>5</w:t>
      </w:r>
      <w:r w:rsidR="0069483A" w:rsidRPr="00612CF7">
        <w:t>-к</w:t>
      </w:r>
    </w:p>
    <w:p w:rsidR="0069483A" w:rsidRPr="007E145F" w:rsidRDefault="0069483A" w:rsidP="00212510">
      <w:pPr>
        <w:pStyle w:val="rvps7"/>
        <w:spacing w:before="0" w:beforeAutospacing="0" w:after="0" w:afterAutospacing="0"/>
        <w:jc w:val="center"/>
        <w:rPr>
          <w:rStyle w:val="rvts15"/>
        </w:rPr>
      </w:pPr>
      <w:r w:rsidRPr="007E145F">
        <w:rPr>
          <w:rStyle w:val="rvts15"/>
        </w:rPr>
        <w:t>УМОВИ</w:t>
      </w:r>
    </w:p>
    <w:p w:rsidR="00BA3519" w:rsidRPr="007E145F" w:rsidRDefault="0069483A" w:rsidP="006D313E">
      <w:pPr>
        <w:pStyle w:val="rvps7"/>
        <w:spacing w:before="0" w:beforeAutospacing="0" w:after="0" w:afterAutospacing="0"/>
        <w:jc w:val="center"/>
        <w:rPr>
          <w:rStyle w:val="rvts15"/>
        </w:rPr>
      </w:pPr>
      <w:r w:rsidRPr="007E145F">
        <w:rPr>
          <w:rStyle w:val="rvts15"/>
        </w:rPr>
        <w:t xml:space="preserve">проведення конкурсу на </w:t>
      </w:r>
      <w:r w:rsidR="00A003BE">
        <w:rPr>
          <w:rStyle w:val="rvts15"/>
        </w:rPr>
        <w:t>зайняття</w:t>
      </w:r>
      <w:r w:rsidR="00BA3519" w:rsidRPr="007E145F">
        <w:rPr>
          <w:rStyle w:val="rvts15"/>
        </w:rPr>
        <w:t xml:space="preserve"> посади державної служби</w:t>
      </w:r>
      <w:r w:rsidR="002067BE" w:rsidRPr="007E145F">
        <w:rPr>
          <w:rStyle w:val="rvts15"/>
        </w:rPr>
        <w:t xml:space="preserve"> категорії «</w:t>
      </w:r>
      <w:r w:rsidR="007C1A90" w:rsidRPr="007E145F">
        <w:rPr>
          <w:rStyle w:val="rvts15"/>
        </w:rPr>
        <w:t>В</w:t>
      </w:r>
      <w:r w:rsidR="00B66D66" w:rsidRPr="007E145F">
        <w:rPr>
          <w:rStyle w:val="rvts15"/>
        </w:rPr>
        <w:t xml:space="preserve">» – </w:t>
      </w:r>
    </w:p>
    <w:p w:rsidR="0069483A" w:rsidRPr="007E145F" w:rsidRDefault="007C1A90" w:rsidP="006D313E">
      <w:pPr>
        <w:pStyle w:val="rvps7"/>
        <w:spacing w:before="0" w:beforeAutospacing="0" w:after="0" w:afterAutospacing="0"/>
        <w:jc w:val="center"/>
        <w:rPr>
          <w:rStyle w:val="rvts15"/>
        </w:rPr>
      </w:pPr>
      <w:r w:rsidRPr="007E145F">
        <w:rPr>
          <w:rStyle w:val="rvts15"/>
        </w:rPr>
        <w:t xml:space="preserve">головного спеціаліста </w:t>
      </w:r>
      <w:r w:rsidR="00615449">
        <w:rPr>
          <w:rStyle w:val="rvts15"/>
        </w:rPr>
        <w:t>з інформаційних технологій відділу забезпечення судового процесу та інформаційних технологій</w:t>
      </w:r>
    </w:p>
    <w:p w:rsidR="0069483A" w:rsidRPr="007E145F" w:rsidRDefault="008818E1" w:rsidP="00095D31">
      <w:pPr>
        <w:pStyle w:val="rvps7"/>
        <w:spacing w:before="0" w:beforeAutospacing="0" w:after="0" w:afterAutospacing="0"/>
        <w:jc w:val="center"/>
        <w:rPr>
          <w:rStyle w:val="rvts15"/>
        </w:rPr>
      </w:pPr>
      <w:r w:rsidRPr="007E145F">
        <w:t>Південно-західного</w:t>
      </w:r>
      <w:r w:rsidRPr="007E145F">
        <w:rPr>
          <w:rStyle w:val="rvts15"/>
        </w:rPr>
        <w:t xml:space="preserve"> </w:t>
      </w:r>
      <w:r w:rsidR="0069483A" w:rsidRPr="007E145F">
        <w:rPr>
          <w:rStyle w:val="rvts15"/>
        </w:rPr>
        <w:t>апеляційного господарського суду</w:t>
      </w:r>
    </w:p>
    <w:p w:rsidR="00924F06" w:rsidRPr="007E145F" w:rsidRDefault="00924F06" w:rsidP="00095D31">
      <w:pPr>
        <w:pStyle w:val="rvps7"/>
        <w:spacing w:before="0" w:beforeAutospacing="0" w:after="0" w:afterAutospacing="0"/>
        <w:jc w:val="center"/>
        <w:rPr>
          <w:rStyle w:val="rvts15"/>
        </w:rPr>
      </w:pPr>
      <w:r w:rsidRPr="007E145F">
        <w:rPr>
          <w:rStyle w:val="rvts15"/>
        </w:rPr>
        <w:t>м. Одеса, проспект Шевченка,29</w:t>
      </w:r>
    </w:p>
    <w:tbl>
      <w:tblPr>
        <w:tblW w:w="525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8"/>
        <w:gridCol w:w="2542"/>
        <w:gridCol w:w="10"/>
        <w:gridCol w:w="1833"/>
        <w:gridCol w:w="4971"/>
      </w:tblGrid>
      <w:tr w:rsidR="0069483A" w:rsidRPr="007E145F" w:rsidTr="00590E29">
        <w:tc>
          <w:tcPr>
            <w:tcW w:w="10154" w:type="dxa"/>
            <w:gridSpan w:val="5"/>
            <w:vAlign w:val="center"/>
          </w:tcPr>
          <w:p w:rsidR="0069483A" w:rsidRPr="007E145F" w:rsidRDefault="0069483A" w:rsidP="000514FA">
            <w:pPr>
              <w:pStyle w:val="rvps12"/>
              <w:jc w:val="center"/>
              <w:rPr>
                <w:b/>
              </w:rPr>
            </w:pPr>
            <w:bookmarkStart w:id="0" w:name="n196"/>
            <w:bookmarkEnd w:id="0"/>
            <w:r w:rsidRPr="007E145F">
              <w:rPr>
                <w:b/>
              </w:rPr>
              <w:t>Загальні умови</w:t>
            </w:r>
          </w:p>
        </w:tc>
      </w:tr>
      <w:tr w:rsidR="00A003BE" w:rsidRPr="007E145F" w:rsidTr="00590E29">
        <w:tc>
          <w:tcPr>
            <w:tcW w:w="5183" w:type="dxa"/>
            <w:gridSpan w:val="4"/>
          </w:tcPr>
          <w:p w:rsidR="00A003BE" w:rsidRPr="007E145F" w:rsidRDefault="00A003BE" w:rsidP="000514FA">
            <w:pPr>
              <w:pStyle w:val="rvps14"/>
            </w:pPr>
            <w:r w:rsidRPr="007E145F">
              <w:t>Посадові обов’язки</w:t>
            </w:r>
          </w:p>
        </w:tc>
        <w:tc>
          <w:tcPr>
            <w:tcW w:w="4971" w:type="dxa"/>
          </w:tcPr>
          <w:p w:rsidR="00ED431D" w:rsidRDefault="00A003BE" w:rsidP="00854DB6">
            <w:pPr>
              <w:pStyle w:val="rvps14"/>
              <w:spacing w:before="0" w:beforeAutospacing="0" w:after="0" w:afterAutospacing="0"/>
            </w:pPr>
            <w:r w:rsidRPr="00C47850">
              <w:t xml:space="preserve">здійснення </w:t>
            </w:r>
            <w:r w:rsidR="00ED431D">
              <w:t xml:space="preserve">проведення заходів щодо впровадження в роботу суду </w:t>
            </w:r>
            <w:r w:rsidR="00ED431D" w:rsidRPr="007E145F">
              <w:rPr>
                <w:rFonts w:eastAsia="Calibri"/>
                <w:lang w:eastAsia="ru-RU"/>
              </w:rPr>
              <w:t>комп'ютерн</w:t>
            </w:r>
            <w:r w:rsidR="00ED431D">
              <w:rPr>
                <w:rFonts w:eastAsia="Calibri"/>
                <w:lang w:eastAsia="ru-RU"/>
              </w:rPr>
              <w:t>их технологій ведення діловодства, накопичення та обробки статистичних даних про діяльність суду;</w:t>
            </w:r>
            <w:r w:rsidR="00D04193">
              <w:rPr>
                <w:rFonts w:eastAsia="Calibri"/>
                <w:lang w:eastAsia="ru-RU"/>
              </w:rPr>
              <w:t xml:space="preserve"> </w:t>
            </w:r>
            <w:r w:rsidR="00ED431D">
              <w:rPr>
                <w:rFonts w:eastAsia="Calibri"/>
                <w:lang w:eastAsia="ru-RU"/>
              </w:rPr>
              <w:t>здійснення вст</w:t>
            </w:r>
            <w:r w:rsidR="00FA22A5">
              <w:rPr>
                <w:rFonts w:eastAsia="Calibri"/>
                <w:lang w:eastAsia="ru-RU"/>
              </w:rPr>
              <w:t>анов</w:t>
            </w:r>
            <w:r w:rsidR="00ED431D">
              <w:rPr>
                <w:rFonts w:eastAsia="Calibri"/>
                <w:lang w:eastAsia="ru-RU"/>
              </w:rPr>
              <w:t xml:space="preserve">лення та обслуговування </w:t>
            </w:r>
            <w:r w:rsidR="00ED431D" w:rsidRPr="007E145F">
              <w:rPr>
                <w:rFonts w:eastAsia="Calibri"/>
                <w:lang w:eastAsia="ru-RU"/>
              </w:rPr>
              <w:t>комп'ютерн</w:t>
            </w:r>
            <w:r w:rsidR="00ED431D">
              <w:rPr>
                <w:rFonts w:eastAsia="Calibri"/>
                <w:lang w:eastAsia="ru-RU"/>
              </w:rPr>
              <w:t>ого обладнання та оргтехніки суду, встановлення та налаштування програмного забезпечення;</w:t>
            </w:r>
            <w:r w:rsidR="00D04193">
              <w:rPr>
                <w:rFonts w:eastAsia="Calibri"/>
                <w:lang w:eastAsia="ru-RU"/>
              </w:rPr>
              <w:t xml:space="preserve"> </w:t>
            </w:r>
            <w:r w:rsidR="00ED431D">
              <w:rPr>
                <w:rFonts w:eastAsia="Calibri"/>
                <w:lang w:eastAsia="ru-RU"/>
              </w:rPr>
              <w:t xml:space="preserve">поточне адміністрування контролерів домену, серверів локальної </w:t>
            </w:r>
            <w:r w:rsidR="00ED431D" w:rsidRPr="007E145F">
              <w:rPr>
                <w:rFonts w:eastAsia="Calibri"/>
                <w:lang w:eastAsia="ru-RU"/>
              </w:rPr>
              <w:t>комп'ютерн</w:t>
            </w:r>
            <w:r w:rsidR="00ED431D">
              <w:rPr>
                <w:rFonts w:eastAsia="Calibri"/>
                <w:lang w:eastAsia="ru-RU"/>
              </w:rPr>
              <w:t>ої мережі, мережевого обладнання;</w:t>
            </w:r>
          </w:p>
          <w:p w:rsidR="00ED431D" w:rsidRDefault="00ED431D" w:rsidP="00854DB6">
            <w:pPr>
              <w:pStyle w:val="rvps14"/>
              <w:spacing w:before="0" w:beforeAutospacing="0" w:after="0" w:afterAutospacing="0"/>
            </w:pPr>
            <w:r>
              <w:t>забезпечення працездатності автоматизованих робочих місць суддів і працівників суду;</w:t>
            </w:r>
          </w:p>
          <w:p w:rsidR="00ED431D" w:rsidRDefault="00ED431D" w:rsidP="00854DB6">
            <w:pPr>
              <w:pStyle w:val="rvps14"/>
              <w:spacing w:before="0" w:beforeAutospacing="0" w:after="0" w:afterAutospacing="0"/>
            </w:pPr>
            <w:r>
              <w:t>забезпечення використання електронних цифрових підписів у суді;</w:t>
            </w:r>
          </w:p>
          <w:p w:rsidR="00D41D89" w:rsidRDefault="00D41D89" w:rsidP="00854DB6">
            <w:pPr>
              <w:pStyle w:val="rvps14"/>
              <w:spacing w:before="0" w:beforeAutospacing="0" w:after="0" w:afterAutospacing="0"/>
            </w:pPr>
            <w:r>
              <w:t>забезпечення доступу суддів д</w:t>
            </w:r>
            <w:r w:rsidR="00FA22A5">
              <w:t>о</w:t>
            </w:r>
            <w:r>
              <w:t xml:space="preserve"> Єдиного державного реєстру юридичних осіб, фізичних осіб-підприємців та громадських формувань, Державного реєстру речових прав на нерухоме майно;</w:t>
            </w:r>
            <w:r w:rsidR="00D04193">
              <w:t xml:space="preserve"> </w:t>
            </w:r>
            <w:r>
              <w:t>здійснення адміністрування комплексу засобів захисту інформації в інформаційно-телекомунікаційній системі суду;</w:t>
            </w:r>
          </w:p>
          <w:p w:rsidR="00D41D89" w:rsidRDefault="00D41D89" w:rsidP="00854DB6">
            <w:pPr>
              <w:pStyle w:val="rvps14"/>
              <w:spacing w:before="0" w:beforeAutospacing="0" w:after="0" w:afterAutospacing="0"/>
            </w:pPr>
            <w:r>
              <w:t xml:space="preserve">здійснення адміністрування антивірусного програмного забезпечення у локальній </w:t>
            </w:r>
            <w:r w:rsidRPr="007E145F">
              <w:rPr>
                <w:rFonts w:eastAsia="Calibri"/>
                <w:lang w:eastAsia="ru-RU"/>
              </w:rPr>
              <w:t>комп'ютерн</w:t>
            </w:r>
            <w:r>
              <w:rPr>
                <w:rFonts w:eastAsia="Calibri"/>
                <w:lang w:eastAsia="ru-RU"/>
              </w:rPr>
              <w:t>ий мережі суду;</w:t>
            </w:r>
            <w:r w:rsidR="00D04193">
              <w:rPr>
                <w:rFonts w:eastAsia="Calibri"/>
                <w:lang w:eastAsia="ru-RU"/>
              </w:rPr>
              <w:t xml:space="preserve"> </w:t>
            </w:r>
            <w:r>
              <w:rPr>
                <w:rFonts w:eastAsia="Calibri"/>
                <w:lang w:eastAsia="ru-RU"/>
              </w:rPr>
              <w:t>здійснення технічного забезпечення роботи інформаційної системи загального доступу;</w:t>
            </w:r>
          </w:p>
          <w:p w:rsidR="00A003BE" w:rsidRPr="002C2ECE" w:rsidRDefault="00D41D89" w:rsidP="00D04193">
            <w:pPr>
              <w:pStyle w:val="rvps14"/>
              <w:spacing w:before="0" w:beforeAutospacing="0" w:after="0" w:afterAutospacing="0"/>
            </w:pPr>
            <w:r w:rsidRPr="00D41D89">
              <w:t>виконання інших функціональних обов'язків відповідно до посадової інструкції</w:t>
            </w:r>
            <w:r w:rsidR="00D04193">
              <w:t xml:space="preserve"> </w:t>
            </w:r>
          </w:p>
        </w:tc>
      </w:tr>
      <w:tr w:rsidR="0069483A" w:rsidRPr="007E145F" w:rsidTr="00590E29">
        <w:tc>
          <w:tcPr>
            <w:tcW w:w="5183" w:type="dxa"/>
            <w:gridSpan w:val="4"/>
            <w:vAlign w:val="center"/>
          </w:tcPr>
          <w:p w:rsidR="0069483A" w:rsidRPr="007E145F" w:rsidRDefault="0069483A" w:rsidP="000514FA">
            <w:pPr>
              <w:pStyle w:val="rvps14"/>
            </w:pPr>
            <w:r w:rsidRPr="007E145F">
              <w:t>Умови оплати праці</w:t>
            </w:r>
          </w:p>
        </w:tc>
        <w:tc>
          <w:tcPr>
            <w:tcW w:w="4971" w:type="dxa"/>
          </w:tcPr>
          <w:p w:rsidR="0069483A" w:rsidRPr="007E145F" w:rsidRDefault="000F4470" w:rsidP="00A003BE">
            <w:pPr>
              <w:pStyle w:val="rvps14"/>
              <w:spacing w:before="0" w:beforeAutospacing="0" w:after="0" w:afterAutospacing="0"/>
            </w:pPr>
            <w:r w:rsidRPr="007E145F">
              <w:t xml:space="preserve">посадовий оклад – </w:t>
            </w:r>
            <w:r w:rsidR="00A003BE">
              <w:t>5110</w:t>
            </w:r>
            <w:r w:rsidR="0069483A" w:rsidRPr="007E145F">
              <w:t xml:space="preserve"> грн., надбавки та доплати до посадового окладу відповідно до законодавства</w:t>
            </w:r>
          </w:p>
        </w:tc>
      </w:tr>
      <w:tr w:rsidR="0069483A" w:rsidRPr="007E145F" w:rsidTr="00590E29">
        <w:tc>
          <w:tcPr>
            <w:tcW w:w="5183" w:type="dxa"/>
            <w:gridSpan w:val="4"/>
            <w:vAlign w:val="center"/>
          </w:tcPr>
          <w:p w:rsidR="0069483A" w:rsidRPr="007E145F" w:rsidRDefault="0069483A" w:rsidP="000514FA">
            <w:pPr>
              <w:pStyle w:val="rvps14"/>
            </w:pPr>
            <w:r w:rsidRPr="007E145F">
              <w:t>Інформація про строковість чи безстроковість призначення на посаду</w:t>
            </w:r>
          </w:p>
        </w:tc>
        <w:tc>
          <w:tcPr>
            <w:tcW w:w="4971" w:type="dxa"/>
          </w:tcPr>
          <w:p w:rsidR="0069483A" w:rsidRPr="007E145F" w:rsidRDefault="00A003BE" w:rsidP="00984C0D">
            <w:pPr>
              <w:pStyle w:val="rvps14"/>
              <w:spacing w:before="0" w:beforeAutospacing="0" w:after="0" w:afterAutospacing="0"/>
            </w:pPr>
            <w:r>
              <w:t>безстрокове призначення</w:t>
            </w:r>
          </w:p>
        </w:tc>
      </w:tr>
      <w:tr w:rsidR="0069483A" w:rsidRPr="007E145F" w:rsidTr="00590E29">
        <w:tc>
          <w:tcPr>
            <w:tcW w:w="5183" w:type="dxa"/>
            <w:gridSpan w:val="4"/>
          </w:tcPr>
          <w:p w:rsidR="0069483A" w:rsidRPr="007E145F" w:rsidRDefault="0069483A" w:rsidP="000514FA">
            <w:pPr>
              <w:pStyle w:val="rvps14"/>
            </w:pPr>
            <w:r w:rsidRPr="007E145F">
              <w:t>Перелік документів, необхідних для участі в конкурсі, та строк їх подання</w:t>
            </w:r>
          </w:p>
        </w:tc>
        <w:tc>
          <w:tcPr>
            <w:tcW w:w="4971" w:type="dxa"/>
          </w:tcPr>
          <w:p w:rsidR="0069483A" w:rsidRPr="007E145F" w:rsidRDefault="0069483A" w:rsidP="00961C48">
            <w:pPr>
              <w:pStyle w:val="rvps2"/>
              <w:spacing w:before="0" w:beforeAutospacing="0" w:after="0" w:afterAutospacing="0"/>
            </w:pPr>
            <w:r w:rsidRPr="007E145F">
              <w:t>1. Копія паспорта громадянина України.</w:t>
            </w:r>
          </w:p>
          <w:p w:rsidR="0069483A" w:rsidRPr="007E145F" w:rsidRDefault="0069483A" w:rsidP="00961C48">
            <w:pPr>
              <w:pStyle w:val="rvps2"/>
              <w:spacing w:before="0" w:beforeAutospacing="0" w:after="0" w:afterAutospacing="0"/>
            </w:pPr>
            <w:r w:rsidRPr="007E145F">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7E145F" w:rsidRDefault="0069483A" w:rsidP="00961C48">
            <w:pPr>
              <w:pStyle w:val="rvps2"/>
              <w:spacing w:before="0" w:beforeAutospacing="0" w:after="0" w:afterAutospacing="0"/>
            </w:pPr>
            <w:r w:rsidRPr="007E145F">
              <w:t xml:space="preserve">3. Письмова заява, в якій особа повідомляє, що до неї не застосовуються заборони, визначені частиною третьою або четвертою статті 1 </w:t>
            </w:r>
            <w:r w:rsidRPr="007E145F">
              <w:lastRenderedPageBreak/>
              <w:t>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7E145F" w:rsidRDefault="0069483A" w:rsidP="00961C48">
            <w:pPr>
              <w:pStyle w:val="rvps2"/>
              <w:spacing w:before="0" w:beforeAutospacing="0" w:after="0" w:afterAutospacing="0"/>
            </w:pPr>
            <w:r w:rsidRPr="007E145F">
              <w:t>4. Копі</w:t>
            </w:r>
            <w:r w:rsidR="008D47DF" w:rsidRPr="007E145F">
              <w:t>я</w:t>
            </w:r>
            <w:r w:rsidRPr="007E145F">
              <w:t xml:space="preserve"> документа (документів) про освіту.</w:t>
            </w:r>
          </w:p>
          <w:p w:rsidR="00441926" w:rsidRPr="007E145F" w:rsidRDefault="00441926" w:rsidP="00441926">
            <w:pPr>
              <w:pStyle w:val="rvps2"/>
              <w:spacing w:before="0" w:beforeAutospacing="0" w:after="0" w:afterAutospacing="0"/>
            </w:pPr>
            <w:r w:rsidRPr="007E145F">
              <w:t xml:space="preserve">5. </w:t>
            </w:r>
            <w:r w:rsidR="007A03DA" w:rsidRPr="007E145F">
              <w:t>Оригінал п</w:t>
            </w:r>
            <w:r w:rsidRPr="007E145F">
              <w:t>освідчення атестації щодо вільного володіння державною мовою.</w:t>
            </w:r>
          </w:p>
          <w:p w:rsidR="00441926" w:rsidRPr="007E145F" w:rsidRDefault="00441926" w:rsidP="00441926">
            <w:pPr>
              <w:pStyle w:val="rvps2"/>
              <w:spacing w:before="0" w:beforeAutospacing="0" w:after="0" w:afterAutospacing="0"/>
            </w:pPr>
            <w:r w:rsidRPr="007E145F">
              <w:t>6. Заповнена особова картка встановленого зразка.</w:t>
            </w:r>
          </w:p>
          <w:p w:rsidR="00441926" w:rsidRDefault="00441926" w:rsidP="00441926">
            <w:pPr>
              <w:pStyle w:val="rvps2"/>
              <w:spacing w:before="0" w:beforeAutospacing="0" w:after="0" w:afterAutospacing="0"/>
            </w:pPr>
            <w:r w:rsidRPr="007E145F">
              <w:t>7. Декларація особи, уповноваженої на виконання функцій держави або місцевого самоврядування, за 201</w:t>
            </w:r>
            <w:r w:rsidR="00BF3539" w:rsidRPr="007E145F">
              <w:t>8</w:t>
            </w:r>
            <w:r w:rsidR="00A003BE">
              <w:t xml:space="preserve"> рік. П</w:t>
            </w:r>
            <w:r w:rsidRPr="007E145F">
              <w:t>одається в порядку, передбаченому Законом Укр</w:t>
            </w:r>
            <w:r w:rsidR="00A003BE">
              <w:t>аїни «Про запобігання корупції» (</w:t>
            </w:r>
            <w:r w:rsidR="00A003BE">
              <w:rPr>
                <w:lang w:eastAsia="ru-RU"/>
              </w:rPr>
              <w:t>роздрукований примірник із сайту Національного агентства з питань запобігання корупції)</w:t>
            </w:r>
            <w:r w:rsidRPr="007E145F">
              <w:t>.</w:t>
            </w:r>
          </w:p>
          <w:p w:rsidR="00A959EB" w:rsidRPr="007E145F" w:rsidRDefault="00A959EB" w:rsidP="00441926">
            <w:pPr>
              <w:pStyle w:val="rvps2"/>
              <w:spacing w:before="0" w:beforeAutospacing="0" w:after="0" w:afterAutospacing="0"/>
            </w:pPr>
            <w:r>
              <w:rPr>
                <w:lang w:eastAsia="ru-RU"/>
              </w:rPr>
              <w:t>Служба управління персоналом проводить перевірку на відповідність встановленим законом вимогам документів, поданих кандидатами (у тому числі на відповідність оригіналам документів).</w:t>
            </w:r>
          </w:p>
          <w:p w:rsidR="00441926" w:rsidRPr="007E145F" w:rsidRDefault="008818E1" w:rsidP="00441926">
            <w:pPr>
              <w:pStyle w:val="rvps2"/>
              <w:spacing w:before="0" w:beforeAutospacing="0" w:after="0" w:afterAutospacing="0"/>
            </w:pPr>
            <w:r w:rsidRPr="007E145F">
              <w:t>Строк подання документів: 1</w:t>
            </w:r>
            <w:r w:rsidR="00612CF7">
              <w:t>6</w:t>
            </w:r>
            <w:r w:rsidR="00CF25DB" w:rsidRPr="007E145F">
              <w:t xml:space="preserve"> календарни</w:t>
            </w:r>
            <w:r w:rsidR="00412424" w:rsidRPr="007E145F">
              <w:t>х</w:t>
            </w:r>
            <w:r w:rsidR="00CF25DB" w:rsidRPr="007E145F">
              <w:t xml:space="preserve"> д</w:t>
            </w:r>
            <w:r w:rsidR="00B77FD8" w:rsidRPr="007E145F">
              <w:t>ні</w:t>
            </w:r>
            <w:r w:rsidRPr="007E145F">
              <w:t>в</w:t>
            </w:r>
            <w:r w:rsidR="00441926" w:rsidRPr="007E145F">
              <w:t xml:space="preserve"> з дня оприлюднення інформації про проведення конкурсу на офіційному сайті Національного агентства з питань державної служби.</w:t>
            </w:r>
          </w:p>
          <w:p w:rsidR="0045670C" w:rsidRPr="007E145F" w:rsidRDefault="00441926" w:rsidP="00A959EB">
            <w:pPr>
              <w:pStyle w:val="rvps2"/>
              <w:spacing w:before="0" w:beforeAutospacing="0" w:after="0" w:afterAutospacing="0"/>
            </w:pPr>
            <w:r w:rsidRPr="007E145F">
              <w:t xml:space="preserve">Останній день прийому документів – </w:t>
            </w:r>
            <w:r w:rsidRPr="007E145F">
              <w:br/>
            </w:r>
            <w:r w:rsidR="00A959EB">
              <w:t>17 квітня</w:t>
            </w:r>
            <w:r w:rsidRPr="007E145F">
              <w:t xml:space="preserve"> 201</w:t>
            </w:r>
            <w:r w:rsidR="00590E29" w:rsidRPr="007E145F">
              <w:t>9</w:t>
            </w:r>
            <w:r w:rsidRPr="007E145F">
              <w:t xml:space="preserve"> року до </w:t>
            </w:r>
            <w:r w:rsidR="00590E29" w:rsidRPr="007E145F">
              <w:t>1</w:t>
            </w:r>
            <w:r w:rsidR="00A959EB">
              <w:t>8</w:t>
            </w:r>
            <w:r w:rsidR="00590E29" w:rsidRPr="007E145F">
              <w:t>:00</w:t>
            </w:r>
          </w:p>
        </w:tc>
      </w:tr>
      <w:tr w:rsidR="0069483A" w:rsidRPr="007E145F" w:rsidTr="00590E29">
        <w:tc>
          <w:tcPr>
            <w:tcW w:w="5183" w:type="dxa"/>
            <w:gridSpan w:val="4"/>
            <w:tcBorders>
              <w:bottom w:val="single" w:sz="4" w:space="0" w:color="auto"/>
            </w:tcBorders>
          </w:tcPr>
          <w:p w:rsidR="0069483A" w:rsidRPr="007E145F" w:rsidRDefault="00512FED" w:rsidP="005633D0">
            <w:pPr>
              <w:pStyle w:val="rvps14"/>
            </w:pPr>
            <w:r w:rsidRPr="007E145F">
              <w:lastRenderedPageBreak/>
              <w:t>Місце, час та дата початку проведення конкурсу</w:t>
            </w:r>
          </w:p>
        </w:tc>
        <w:tc>
          <w:tcPr>
            <w:tcW w:w="4971" w:type="dxa"/>
            <w:tcBorders>
              <w:bottom w:val="single" w:sz="4" w:space="0" w:color="auto"/>
            </w:tcBorders>
          </w:tcPr>
          <w:p w:rsidR="00AC3605" w:rsidRPr="007E145F" w:rsidRDefault="00AC3605" w:rsidP="00961C48">
            <w:pPr>
              <w:pStyle w:val="rvps7"/>
              <w:spacing w:before="0" w:beforeAutospacing="0" w:after="0" w:afterAutospacing="0"/>
            </w:pPr>
            <w:r w:rsidRPr="007E145F">
              <w:rPr>
                <w:rStyle w:val="rvts15"/>
              </w:rPr>
              <w:t>м. Одеса, проспект Шевченка, 29,</w:t>
            </w:r>
          </w:p>
          <w:p w:rsidR="0069483A" w:rsidRPr="007E145F" w:rsidRDefault="00ED4C45" w:rsidP="00612CF7">
            <w:pPr>
              <w:pStyle w:val="rvps7"/>
              <w:spacing w:before="0" w:beforeAutospacing="0" w:after="0" w:afterAutospacing="0"/>
            </w:pPr>
            <w:r w:rsidRPr="007E145F">
              <w:t>о</w:t>
            </w:r>
            <w:r w:rsidR="00480628" w:rsidRPr="007E145F">
              <w:t>б</w:t>
            </w:r>
            <w:r w:rsidRPr="007E145F">
              <w:t xml:space="preserve"> 1</w:t>
            </w:r>
            <w:r w:rsidR="00303B28" w:rsidRPr="007E145F">
              <w:t>1</w:t>
            </w:r>
            <w:r w:rsidR="0069483A" w:rsidRPr="007E145F">
              <w:t>:</w:t>
            </w:r>
            <w:r w:rsidR="00441926" w:rsidRPr="007E145F">
              <w:t>0</w:t>
            </w:r>
            <w:r w:rsidR="00AC3605" w:rsidRPr="007E145F">
              <w:t>0</w:t>
            </w:r>
            <w:r w:rsidR="00A959EB">
              <w:t xml:space="preserve"> 2</w:t>
            </w:r>
            <w:r w:rsidR="00612CF7">
              <w:t>5</w:t>
            </w:r>
            <w:r w:rsidR="00CF0AFB" w:rsidRPr="007E145F">
              <w:t xml:space="preserve"> </w:t>
            </w:r>
            <w:r w:rsidR="00A959EB">
              <w:t>квітня</w:t>
            </w:r>
            <w:r w:rsidR="00CF0AFB" w:rsidRPr="007E145F">
              <w:t xml:space="preserve"> 201</w:t>
            </w:r>
            <w:r w:rsidR="00590E29" w:rsidRPr="007E145F">
              <w:t>9</w:t>
            </w:r>
            <w:r w:rsidR="00CF0AFB" w:rsidRPr="007E145F">
              <w:t xml:space="preserve"> року</w:t>
            </w:r>
          </w:p>
        </w:tc>
      </w:tr>
      <w:tr w:rsidR="0069483A" w:rsidRPr="007E145F" w:rsidTr="00590E29">
        <w:tc>
          <w:tcPr>
            <w:tcW w:w="5183" w:type="dxa"/>
            <w:gridSpan w:val="4"/>
            <w:tcBorders>
              <w:top w:val="single" w:sz="4" w:space="0" w:color="auto"/>
              <w:left w:val="single" w:sz="4" w:space="0" w:color="auto"/>
              <w:bottom w:val="single" w:sz="4" w:space="0" w:color="auto"/>
              <w:right w:val="single" w:sz="4" w:space="0" w:color="auto"/>
            </w:tcBorders>
            <w:vAlign w:val="center"/>
          </w:tcPr>
          <w:p w:rsidR="00E62CB5" w:rsidRPr="007E145F" w:rsidRDefault="0069483A" w:rsidP="00E62CB5">
            <w:pPr>
              <w:pStyle w:val="rvps14"/>
            </w:pPr>
            <w:r w:rsidRPr="007E145F">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971" w:type="dxa"/>
            <w:tcBorders>
              <w:top w:val="single" w:sz="4" w:space="0" w:color="auto"/>
              <w:left w:val="single" w:sz="4" w:space="0" w:color="auto"/>
              <w:bottom w:val="single" w:sz="4" w:space="0" w:color="auto"/>
              <w:right w:val="single" w:sz="4" w:space="0" w:color="auto"/>
            </w:tcBorders>
          </w:tcPr>
          <w:p w:rsidR="0069483A" w:rsidRPr="007E145F" w:rsidRDefault="0069483A" w:rsidP="00961C48">
            <w:pPr>
              <w:pStyle w:val="rvps14"/>
              <w:spacing w:before="0" w:beforeAutospacing="0" w:after="0" w:afterAutospacing="0"/>
            </w:pPr>
            <w:proofErr w:type="spellStart"/>
            <w:r w:rsidRPr="007E145F">
              <w:t>Толокнова</w:t>
            </w:r>
            <w:proofErr w:type="spellEnd"/>
            <w:r w:rsidRPr="007E145F">
              <w:t xml:space="preserve"> Олена Петрівна т. (048</w:t>
            </w:r>
            <w:r w:rsidR="00E62CB5" w:rsidRPr="007E145F">
              <w:t>2</w:t>
            </w:r>
            <w:r w:rsidRPr="007E145F">
              <w:t>)301-409</w:t>
            </w:r>
          </w:p>
          <w:p w:rsidR="0069483A" w:rsidRPr="007E145F" w:rsidRDefault="00F24B5D" w:rsidP="00961C48">
            <w:r w:rsidRPr="007E145F">
              <w:rPr>
                <w:lang w:val="en-US"/>
              </w:rPr>
              <w:t>personal</w:t>
            </w:r>
            <w:r w:rsidR="0069483A" w:rsidRPr="007E145F">
              <w:t>@</w:t>
            </w:r>
            <w:r w:rsidRPr="007E145F">
              <w:rPr>
                <w:lang w:val="en-US"/>
              </w:rPr>
              <w:t>swag</w:t>
            </w:r>
            <w:r w:rsidRPr="007E145F">
              <w:rPr>
                <w:lang w:val="ru-RU"/>
              </w:rPr>
              <w:t>.</w:t>
            </w:r>
            <w:proofErr w:type="spellStart"/>
            <w:r w:rsidRPr="007E145F">
              <w:rPr>
                <w:lang w:val="en-US"/>
              </w:rPr>
              <w:t>cout</w:t>
            </w:r>
            <w:proofErr w:type="spellEnd"/>
            <w:r w:rsidRPr="007E145F">
              <w:rPr>
                <w:lang w:val="ru-RU"/>
              </w:rPr>
              <w:t>.</w:t>
            </w:r>
            <w:proofErr w:type="spellStart"/>
            <w:r w:rsidR="0069483A" w:rsidRPr="007E145F">
              <w:t>gov.ua</w:t>
            </w:r>
            <w:proofErr w:type="spellEnd"/>
          </w:p>
          <w:p w:rsidR="0069483A" w:rsidRPr="007E145F" w:rsidRDefault="0069483A" w:rsidP="00961C48">
            <w:pPr>
              <w:pStyle w:val="rvps14"/>
              <w:spacing w:before="0" w:beforeAutospacing="0" w:after="0" w:afterAutospacing="0"/>
            </w:pPr>
          </w:p>
        </w:tc>
      </w:tr>
      <w:tr w:rsidR="00167A20" w:rsidRPr="007E145F" w:rsidTr="00590E29">
        <w:trPr>
          <w:trHeight w:val="423"/>
        </w:trPr>
        <w:tc>
          <w:tcPr>
            <w:tcW w:w="10154" w:type="dxa"/>
            <w:gridSpan w:val="5"/>
            <w:tcBorders>
              <w:top w:val="single" w:sz="4" w:space="0" w:color="auto"/>
            </w:tcBorders>
          </w:tcPr>
          <w:p w:rsidR="00167A20" w:rsidRPr="007E145F" w:rsidRDefault="00167A20" w:rsidP="001D0FA9">
            <w:pPr>
              <w:pStyle w:val="rvps12"/>
              <w:jc w:val="center"/>
              <w:rPr>
                <w:b/>
              </w:rPr>
            </w:pPr>
            <w:r w:rsidRPr="007E145F">
              <w:rPr>
                <w:b/>
              </w:rPr>
              <w:t>Кваліфікаційні вимоги</w:t>
            </w:r>
          </w:p>
        </w:tc>
      </w:tr>
      <w:tr w:rsidR="00167A20" w:rsidRPr="007E145F" w:rsidTr="00590E29">
        <w:trPr>
          <w:trHeight w:val="329"/>
        </w:trPr>
        <w:tc>
          <w:tcPr>
            <w:tcW w:w="798" w:type="dxa"/>
          </w:tcPr>
          <w:p w:rsidR="00167A20" w:rsidRPr="007E145F" w:rsidRDefault="00167A20" w:rsidP="001D0FA9">
            <w:pPr>
              <w:pStyle w:val="rvps12"/>
              <w:spacing w:before="0" w:beforeAutospacing="0" w:after="0" w:afterAutospacing="0"/>
              <w:jc w:val="center"/>
            </w:pPr>
            <w:r w:rsidRPr="007E145F">
              <w:t>1</w:t>
            </w:r>
          </w:p>
        </w:tc>
        <w:tc>
          <w:tcPr>
            <w:tcW w:w="2542" w:type="dxa"/>
          </w:tcPr>
          <w:p w:rsidR="00167A20" w:rsidRPr="007E145F" w:rsidRDefault="00167A20" w:rsidP="001D0FA9">
            <w:pPr>
              <w:pStyle w:val="rvps12"/>
              <w:spacing w:before="0" w:beforeAutospacing="0" w:after="0" w:afterAutospacing="0"/>
              <w:rPr>
                <w:b/>
              </w:rPr>
            </w:pPr>
            <w:r w:rsidRPr="007E145F">
              <w:rPr>
                <w:lang w:eastAsia="ru-RU"/>
              </w:rPr>
              <w:t>Освіта</w:t>
            </w:r>
          </w:p>
        </w:tc>
        <w:tc>
          <w:tcPr>
            <w:tcW w:w="6814" w:type="dxa"/>
            <w:gridSpan w:val="3"/>
          </w:tcPr>
          <w:p w:rsidR="00167A20" w:rsidRPr="007E145F" w:rsidRDefault="00BB6AC0" w:rsidP="00D04193">
            <w:pPr>
              <w:pStyle w:val="rvps12"/>
              <w:spacing w:before="0" w:beforeAutospacing="0" w:after="0" w:afterAutospacing="0"/>
              <w:rPr>
                <w:b/>
              </w:rPr>
            </w:pPr>
            <w:r w:rsidRPr="007E145F">
              <w:rPr>
                <w:lang w:eastAsia="ru-RU"/>
              </w:rPr>
              <w:t xml:space="preserve">вища, за ступенем </w:t>
            </w:r>
            <w:r w:rsidR="00BF3539" w:rsidRPr="007E145F">
              <w:rPr>
                <w:lang w:eastAsia="ru-RU"/>
              </w:rPr>
              <w:t>не нижче молодшого бакалавра або бакалавра</w:t>
            </w:r>
            <w:r w:rsidR="003A72F5" w:rsidRPr="007E145F">
              <w:rPr>
                <w:lang w:eastAsia="ru-RU"/>
              </w:rPr>
              <w:t xml:space="preserve"> </w:t>
            </w:r>
            <w:r w:rsidR="00D04193">
              <w:rPr>
                <w:lang w:eastAsia="ru-RU"/>
              </w:rPr>
              <w:t>технічного</w:t>
            </w:r>
            <w:r w:rsidR="003A72F5" w:rsidRPr="007E145F">
              <w:rPr>
                <w:lang w:eastAsia="ru-RU"/>
              </w:rPr>
              <w:t xml:space="preserve"> спрямування</w:t>
            </w:r>
          </w:p>
        </w:tc>
      </w:tr>
      <w:tr w:rsidR="00167A20" w:rsidRPr="007E145F" w:rsidTr="00590E29">
        <w:trPr>
          <w:trHeight w:val="409"/>
        </w:trPr>
        <w:tc>
          <w:tcPr>
            <w:tcW w:w="798" w:type="dxa"/>
          </w:tcPr>
          <w:p w:rsidR="00167A20" w:rsidRPr="007E145F" w:rsidRDefault="00167A20" w:rsidP="001D0FA9">
            <w:pPr>
              <w:pStyle w:val="Style1"/>
              <w:rPr>
                <w:lang w:val="uk-UA"/>
              </w:rPr>
            </w:pPr>
            <w:r w:rsidRPr="007E145F">
              <w:rPr>
                <w:lang w:val="uk-UA"/>
              </w:rPr>
              <w:t>2</w:t>
            </w:r>
          </w:p>
        </w:tc>
        <w:tc>
          <w:tcPr>
            <w:tcW w:w="2542" w:type="dxa"/>
          </w:tcPr>
          <w:p w:rsidR="00167A20" w:rsidRPr="007E145F" w:rsidRDefault="00167A20" w:rsidP="001D0FA9">
            <w:pPr>
              <w:pStyle w:val="Style1"/>
              <w:jc w:val="left"/>
              <w:rPr>
                <w:b/>
                <w:lang w:val="uk-UA"/>
              </w:rPr>
            </w:pPr>
            <w:r w:rsidRPr="007E145F">
              <w:rPr>
                <w:lang w:val="uk-UA"/>
              </w:rPr>
              <w:t xml:space="preserve">Досвід роботи </w:t>
            </w:r>
          </w:p>
        </w:tc>
        <w:tc>
          <w:tcPr>
            <w:tcW w:w="6814" w:type="dxa"/>
            <w:gridSpan w:val="3"/>
          </w:tcPr>
          <w:p w:rsidR="00167A20" w:rsidRPr="007E145F" w:rsidRDefault="00BF3539" w:rsidP="00EC35D2">
            <w:pPr>
              <w:jc w:val="both"/>
            </w:pPr>
            <w:r w:rsidRPr="007E145F">
              <w:t>не потребує</w:t>
            </w:r>
          </w:p>
        </w:tc>
      </w:tr>
      <w:tr w:rsidR="00167A20" w:rsidRPr="007E145F" w:rsidTr="00590E29">
        <w:trPr>
          <w:trHeight w:val="312"/>
        </w:trPr>
        <w:tc>
          <w:tcPr>
            <w:tcW w:w="798" w:type="dxa"/>
          </w:tcPr>
          <w:p w:rsidR="00167A20" w:rsidRPr="007E145F" w:rsidRDefault="00167A20" w:rsidP="001D0FA9">
            <w:pPr>
              <w:pStyle w:val="rvps12"/>
              <w:spacing w:before="0" w:beforeAutospacing="0" w:after="0" w:afterAutospacing="0"/>
              <w:jc w:val="center"/>
            </w:pPr>
            <w:r w:rsidRPr="007E145F">
              <w:t>3</w:t>
            </w:r>
          </w:p>
        </w:tc>
        <w:tc>
          <w:tcPr>
            <w:tcW w:w="2542" w:type="dxa"/>
          </w:tcPr>
          <w:p w:rsidR="00167A20" w:rsidRPr="007E145F" w:rsidRDefault="00167A20" w:rsidP="001D0FA9">
            <w:pPr>
              <w:pStyle w:val="rvps12"/>
              <w:spacing w:before="0" w:beforeAutospacing="0" w:after="0" w:afterAutospacing="0"/>
              <w:rPr>
                <w:b/>
              </w:rPr>
            </w:pPr>
            <w:r w:rsidRPr="007E145F">
              <w:rPr>
                <w:lang w:eastAsia="ru-RU"/>
              </w:rPr>
              <w:t>Володіння державною мовою</w:t>
            </w:r>
          </w:p>
        </w:tc>
        <w:tc>
          <w:tcPr>
            <w:tcW w:w="6814" w:type="dxa"/>
            <w:gridSpan w:val="3"/>
          </w:tcPr>
          <w:p w:rsidR="00167A20" w:rsidRPr="007E145F" w:rsidRDefault="00167A20" w:rsidP="001D0FA9">
            <w:pPr>
              <w:pStyle w:val="rvps12"/>
              <w:spacing w:before="0" w:beforeAutospacing="0" w:after="0" w:afterAutospacing="0"/>
              <w:rPr>
                <w:b/>
              </w:rPr>
            </w:pPr>
            <w:r w:rsidRPr="007E145F">
              <w:rPr>
                <w:lang w:eastAsia="ru-RU"/>
              </w:rPr>
              <w:t>вільне володіння державною мовою</w:t>
            </w:r>
          </w:p>
        </w:tc>
      </w:tr>
      <w:tr w:rsidR="00167A20" w:rsidRPr="007E145F" w:rsidTr="00590E29">
        <w:trPr>
          <w:trHeight w:val="312"/>
        </w:trPr>
        <w:tc>
          <w:tcPr>
            <w:tcW w:w="10154" w:type="dxa"/>
            <w:gridSpan w:val="5"/>
          </w:tcPr>
          <w:p w:rsidR="00167A20" w:rsidRPr="007E145F" w:rsidRDefault="000A2375" w:rsidP="001D0FA9">
            <w:pPr>
              <w:pStyle w:val="rvps12"/>
              <w:jc w:val="center"/>
              <w:rPr>
                <w:b/>
              </w:rPr>
            </w:pPr>
            <w:r w:rsidRPr="007E145F">
              <w:rPr>
                <w:b/>
                <w:lang w:eastAsia="ru-RU"/>
              </w:rPr>
              <w:t>Вимоги до</w:t>
            </w:r>
            <w:r w:rsidR="00167A20" w:rsidRPr="007E145F">
              <w:rPr>
                <w:b/>
                <w:lang w:eastAsia="ru-RU"/>
              </w:rPr>
              <w:t xml:space="preserve"> компетентність</w:t>
            </w:r>
          </w:p>
        </w:tc>
      </w:tr>
      <w:tr w:rsidR="00167A20" w:rsidRPr="007E145F" w:rsidTr="00590E29">
        <w:trPr>
          <w:trHeight w:val="185"/>
        </w:trPr>
        <w:tc>
          <w:tcPr>
            <w:tcW w:w="798" w:type="dxa"/>
          </w:tcPr>
          <w:p w:rsidR="00167A20" w:rsidRPr="007E145F" w:rsidRDefault="00167A20" w:rsidP="00763C55">
            <w:pPr>
              <w:pStyle w:val="BodyText24"/>
              <w:jc w:val="center"/>
              <w:rPr>
                <w:b/>
                <w:sz w:val="24"/>
                <w:szCs w:val="24"/>
                <w:lang w:val="uk-UA"/>
              </w:rPr>
            </w:pPr>
          </w:p>
        </w:tc>
        <w:tc>
          <w:tcPr>
            <w:tcW w:w="2542" w:type="dxa"/>
          </w:tcPr>
          <w:p w:rsidR="00167A20" w:rsidRPr="007E145F" w:rsidRDefault="00763C55" w:rsidP="00763C55">
            <w:pPr>
              <w:pStyle w:val="BodyText24"/>
              <w:jc w:val="center"/>
              <w:rPr>
                <w:b/>
                <w:sz w:val="24"/>
                <w:szCs w:val="24"/>
                <w:lang w:val="uk-UA"/>
              </w:rPr>
            </w:pPr>
            <w:r w:rsidRPr="007E145F">
              <w:rPr>
                <w:b/>
                <w:sz w:val="24"/>
                <w:szCs w:val="24"/>
                <w:lang w:val="uk-UA"/>
              </w:rPr>
              <w:t>Вимога</w:t>
            </w:r>
          </w:p>
        </w:tc>
        <w:tc>
          <w:tcPr>
            <w:tcW w:w="6814" w:type="dxa"/>
            <w:gridSpan w:val="3"/>
          </w:tcPr>
          <w:p w:rsidR="00167A20" w:rsidRPr="007E145F" w:rsidRDefault="00763C55" w:rsidP="00763C55">
            <w:pPr>
              <w:pStyle w:val="a4"/>
              <w:spacing w:before="0" w:beforeAutospacing="0" w:after="0" w:afterAutospacing="0"/>
              <w:jc w:val="center"/>
              <w:rPr>
                <w:bCs/>
                <w:lang w:val="uk-UA" w:eastAsia="uk-UA"/>
              </w:rPr>
            </w:pPr>
            <w:r w:rsidRPr="007E145F">
              <w:rPr>
                <w:rFonts w:eastAsia="Times New Roman"/>
                <w:b/>
                <w:lang w:val="uk-UA" w:eastAsia="uk-UA"/>
              </w:rPr>
              <w:t>Компоненти вимоги</w:t>
            </w:r>
          </w:p>
        </w:tc>
      </w:tr>
      <w:tr w:rsidR="00590E29" w:rsidRPr="007E145F" w:rsidTr="00590E29">
        <w:trPr>
          <w:trHeight w:val="185"/>
        </w:trPr>
        <w:tc>
          <w:tcPr>
            <w:tcW w:w="798" w:type="dxa"/>
          </w:tcPr>
          <w:p w:rsidR="00590E29" w:rsidRPr="007E145F" w:rsidRDefault="00590E29" w:rsidP="00CB6A4B">
            <w:pPr>
              <w:autoSpaceDE w:val="0"/>
              <w:autoSpaceDN w:val="0"/>
              <w:jc w:val="center"/>
              <w:rPr>
                <w:lang w:eastAsia="ru-RU"/>
              </w:rPr>
            </w:pPr>
            <w:r w:rsidRPr="007E145F">
              <w:rPr>
                <w:lang w:eastAsia="ru-RU"/>
              </w:rPr>
              <w:t>1</w:t>
            </w:r>
          </w:p>
        </w:tc>
        <w:tc>
          <w:tcPr>
            <w:tcW w:w="2552" w:type="dxa"/>
            <w:gridSpan w:val="2"/>
          </w:tcPr>
          <w:p w:rsidR="00590E29" w:rsidRPr="007E145F" w:rsidRDefault="00590E29" w:rsidP="00CB6A4B">
            <w:pPr>
              <w:autoSpaceDE w:val="0"/>
              <w:autoSpaceDN w:val="0"/>
              <w:rPr>
                <w:lang w:eastAsia="ru-RU"/>
              </w:rPr>
            </w:pPr>
            <w:r w:rsidRPr="007E145F">
              <w:rPr>
                <w:lang w:eastAsia="ru-RU"/>
              </w:rPr>
              <w:t>Якісне виконання поставлених завдань</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вміння працювати з інформацією;</w:t>
            </w:r>
          </w:p>
          <w:p w:rsidR="00590E29" w:rsidRPr="007E145F" w:rsidRDefault="00590E29" w:rsidP="00CB6A4B">
            <w:pPr>
              <w:jc w:val="both"/>
              <w:rPr>
                <w:rFonts w:eastAsia="Calibri"/>
                <w:lang w:eastAsia="ru-RU"/>
              </w:rPr>
            </w:pPr>
            <w:r w:rsidRPr="007E145F">
              <w:rPr>
                <w:rFonts w:eastAsia="Calibri"/>
                <w:lang w:eastAsia="ru-RU"/>
              </w:rPr>
              <w:t>2) здатність працювати в декількох проектах одночасно;</w:t>
            </w:r>
          </w:p>
          <w:p w:rsidR="00590E29" w:rsidRPr="007E145F" w:rsidRDefault="00590E29" w:rsidP="00CB6A4B">
            <w:pPr>
              <w:jc w:val="both"/>
              <w:rPr>
                <w:rFonts w:eastAsia="Calibri"/>
                <w:lang w:eastAsia="ru-RU"/>
              </w:rPr>
            </w:pPr>
            <w:r w:rsidRPr="007E145F">
              <w:rPr>
                <w:rFonts w:eastAsia="Calibri"/>
                <w:lang w:eastAsia="ru-RU"/>
              </w:rPr>
              <w:t>3) орієнтація на досягнення кінцевих результатів;</w:t>
            </w:r>
          </w:p>
          <w:p w:rsidR="00590E29" w:rsidRPr="007E145F" w:rsidRDefault="00590E29" w:rsidP="00CB6A4B">
            <w:pPr>
              <w:jc w:val="both"/>
              <w:rPr>
                <w:rFonts w:eastAsia="Calibri"/>
                <w:lang w:eastAsia="ru-RU"/>
              </w:rPr>
            </w:pPr>
            <w:r w:rsidRPr="007E145F">
              <w:rPr>
                <w:rFonts w:eastAsia="Calibri"/>
                <w:lang w:eastAsia="ru-RU"/>
              </w:rPr>
              <w:t>4) вміння вирішувати комплексні завдання;</w:t>
            </w:r>
          </w:p>
          <w:p w:rsidR="00590E29" w:rsidRPr="007E145F" w:rsidRDefault="00590E29" w:rsidP="00CB6A4B">
            <w:pPr>
              <w:jc w:val="both"/>
              <w:rPr>
                <w:rFonts w:eastAsia="Calibri"/>
                <w:lang w:eastAsia="ru-RU"/>
              </w:rPr>
            </w:pPr>
            <w:r w:rsidRPr="007E145F">
              <w:rPr>
                <w:rFonts w:eastAsia="Calibri"/>
                <w:lang w:eastAsia="ru-RU"/>
              </w:rPr>
              <w:t>5) вміння ефективно використовувати ресурси;</w:t>
            </w:r>
          </w:p>
          <w:p w:rsidR="00590E29" w:rsidRPr="007E145F" w:rsidRDefault="00590E29" w:rsidP="00CB6A4B">
            <w:pPr>
              <w:rPr>
                <w:rFonts w:eastAsia="Calibri"/>
                <w:bCs/>
              </w:rPr>
            </w:pPr>
            <w:r w:rsidRPr="007E145F">
              <w:rPr>
                <w:rFonts w:eastAsia="Calibri"/>
                <w:lang w:eastAsia="ru-RU"/>
              </w:rPr>
              <w:t>6) вміння надавати пропозиції, їх аргументувати та презентувати.</w:t>
            </w:r>
          </w:p>
        </w:tc>
      </w:tr>
      <w:tr w:rsidR="00590E29" w:rsidRPr="007E145F" w:rsidTr="00590E29">
        <w:trPr>
          <w:trHeight w:val="166"/>
        </w:trPr>
        <w:tc>
          <w:tcPr>
            <w:tcW w:w="798" w:type="dxa"/>
          </w:tcPr>
          <w:p w:rsidR="00590E29" w:rsidRPr="007E145F" w:rsidRDefault="00590E29" w:rsidP="00CB6A4B">
            <w:pPr>
              <w:jc w:val="center"/>
            </w:pPr>
            <w:r w:rsidRPr="007E145F">
              <w:t>2</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Командна робота та взаємодія</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вміння працювати в команді;</w:t>
            </w:r>
          </w:p>
          <w:p w:rsidR="00590E29" w:rsidRPr="007E145F" w:rsidRDefault="00590E29" w:rsidP="00CB6A4B">
            <w:pPr>
              <w:jc w:val="both"/>
              <w:rPr>
                <w:rFonts w:eastAsia="Calibri"/>
                <w:lang w:eastAsia="ru-RU"/>
              </w:rPr>
            </w:pPr>
            <w:r w:rsidRPr="007E145F">
              <w:rPr>
                <w:rFonts w:eastAsia="Calibri"/>
                <w:lang w:eastAsia="ru-RU"/>
              </w:rPr>
              <w:t>2) вміння ефективної координації з іншими;</w:t>
            </w:r>
          </w:p>
          <w:p w:rsidR="00590E29" w:rsidRPr="007E145F" w:rsidRDefault="00590E29" w:rsidP="00CB6A4B">
            <w:pPr>
              <w:rPr>
                <w:rFonts w:eastAsia="Calibri"/>
                <w:lang w:eastAsia="ru-RU"/>
              </w:rPr>
            </w:pPr>
            <w:r w:rsidRPr="007E145F">
              <w:rPr>
                <w:rFonts w:eastAsia="Calibri"/>
                <w:lang w:eastAsia="ru-RU"/>
              </w:rPr>
              <w:lastRenderedPageBreak/>
              <w:t>3) вміння надавати зворотний зв'язок.</w:t>
            </w:r>
          </w:p>
        </w:tc>
      </w:tr>
      <w:tr w:rsidR="00590E29" w:rsidRPr="007E145F" w:rsidTr="00590E29">
        <w:trPr>
          <w:trHeight w:val="166"/>
        </w:trPr>
        <w:tc>
          <w:tcPr>
            <w:tcW w:w="798" w:type="dxa"/>
          </w:tcPr>
          <w:p w:rsidR="00590E29" w:rsidRPr="007E145F" w:rsidRDefault="00590E29" w:rsidP="00CB6A4B">
            <w:pPr>
              <w:jc w:val="center"/>
            </w:pPr>
            <w:r w:rsidRPr="007E145F">
              <w:lastRenderedPageBreak/>
              <w:t>3</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Сприйняття змін</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виконання плану змін та покращень;</w:t>
            </w:r>
          </w:p>
          <w:p w:rsidR="00590E29" w:rsidRPr="007E145F" w:rsidRDefault="00590E29" w:rsidP="00CB6A4B">
            <w:pPr>
              <w:rPr>
                <w:rFonts w:eastAsia="Calibri"/>
                <w:lang w:eastAsia="ru-RU"/>
              </w:rPr>
            </w:pPr>
            <w:r w:rsidRPr="007E145F">
              <w:rPr>
                <w:rFonts w:eastAsia="Calibri"/>
                <w:lang w:eastAsia="ru-RU"/>
              </w:rPr>
              <w:t>2) здатність приймати зміни та змінюватись.</w:t>
            </w:r>
          </w:p>
        </w:tc>
      </w:tr>
      <w:tr w:rsidR="00590E29" w:rsidRPr="007E145F" w:rsidTr="00590E29">
        <w:trPr>
          <w:trHeight w:val="166"/>
        </w:trPr>
        <w:tc>
          <w:tcPr>
            <w:tcW w:w="798" w:type="dxa"/>
          </w:tcPr>
          <w:p w:rsidR="00590E29" w:rsidRPr="007E145F" w:rsidRDefault="00590E29" w:rsidP="00CB6A4B">
            <w:pPr>
              <w:jc w:val="center"/>
            </w:pPr>
            <w:r w:rsidRPr="007E145F">
              <w:t>4</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Технічні вміння</w:t>
            </w:r>
          </w:p>
        </w:tc>
        <w:tc>
          <w:tcPr>
            <w:tcW w:w="6804" w:type="dxa"/>
            <w:gridSpan w:val="2"/>
          </w:tcPr>
          <w:p w:rsidR="00590E29" w:rsidRPr="007E145F" w:rsidRDefault="00590E29" w:rsidP="008219C7">
            <w:pPr>
              <w:rPr>
                <w:rFonts w:eastAsia="Calibri"/>
                <w:lang w:eastAsia="ru-RU"/>
              </w:rPr>
            </w:pPr>
            <w:r w:rsidRPr="007E145F">
              <w:rPr>
                <w:rFonts w:eastAsia="Calibri"/>
                <w:lang w:eastAsia="ru-RU"/>
              </w:rPr>
              <w:t xml:space="preserve">1) </w:t>
            </w:r>
            <w:r w:rsidR="008219C7">
              <w:rPr>
                <w:rFonts w:eastAsia="Calibri"/>
                <w:lang w:eastAsia="ru-RU"/>
              </w:rPr>
              <w:t>досконале знання принципів  роботи</w:t>
            </w:r>
            <w:r w:rsidRPr="007E145F">
              <w:rPr>
                <w:rFonts w:eastAsia="Calibri"/>
                <w:lang w:eastAsia="ru-RU"/>
              </w:rPr>
              <w:t xml:space="preserve"> комп'ютерн</w:t>
            </w:r>
            <w:r w:rsidR="008219C7">
              <w:rPr>
                <w:rFonts w:eastAsia="Calibri"/>
                <w:lang w:eastAsia="ru-RU"/>
              </w:rPr>
              <w:t>ого обладнання,</w:t>
            </w:r>
            <w:r w:rsidRPr="007E145F">
              <w:rPr>
                <w:rFonts w:eastAsia="Calibri"/>
                <w:lang w:eastAsia="ru-RU"/>
              </w:rPr>
              <w:t xml:space="preserve"> програмн</w:t>
            </w:r>
            <w:r w:rsidR="008219C7">
              <w:rPr>
                <w:rFonts w:eastAsia="Calibri"/>
                <w:lang w:eastAsia="ru-RU"/>
              </w:rPr>
              <w:t>ого забезпечення та</w:t>
            </w:r>
            <w:r w:rsidRPr="007E145F">
              <w:rPr>
                <w:rFonts w:eastAsia="Calibri"/>
                <w:lang w:eastAsia="ru-RU"/>
              </w:rPr>
              <w:t xml:space="preserve"> офісн</w:t>
            </w:r>
            <w:r w:rsidR="008219C7">
              <w:rPr>
                <w:rFonts w:eastAsia="Calibri"/>
                <w:lang w:eastAsia="ru-RU"/>
              </w:rPr>
              <w:t>ої техніки</w:t>
            </w:r>
            <w:r w:rsidRPr="007E145F">
              <w:rPr>
                <w:rFonts w:eastAsia="Calibri"/>
                <w:lang w:eastAsia="ru-RU"/>
              </w:rPr>
              <w:t>.</w:t>
            </w:r>
          </w:p>
        </w:tc>
      </w:tr>
      <w:tr w:rsidR="00590E29" w:rsidRPr="007E145F" w:rsidTr="00590E29">
        <w:trPr>
          <w:trHeight w:val="166"/>
        </w:trPr>
        <w:tc>
          <w:tcPr>
            <w:tcW w:w="798" w:type="dxa"/>
          </w:tcPr>
          <w:p w:rsidR="00590E29" w:rsidRPr="007E145F" w:rsidRDefault="00590E29" w:rsidP="00CB6A4B">
            <w:pPr>
              <w:jc w:val="center"/>
            </w:pPr>
            <w:r w:rsidRPr="007E145F">
              <w:t>5</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Особистісні компетенції</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відповідальність;</w:t>
            </w:r>
          </w:p>
          <w:p w:rsidR="00590E29" w:rsidRPr="007E145F" w:rsidRDefault="00590E29" w:rsidP="00CB6A4B">
            <w:pPr>
              <w:jc w:val="both"/>
              <w:rPr>
                <w:rFonts w:eastAsia="Calibri"/>
                <w:lang w:eastAsia="ru-RU"/>
              </w:rPr>
            </w:pPr>
            <w:r w:rsidRPr="007E145F">
              <w:rPr>
                <w:rFonts w:eastAsia="Calibri"/>
                <w:lang w:eastAsia="ru-RU"/>
              </w:rPr>
              <w:t>2) системність і самостійність в роботі;</w:t>
            </w:r>
          </w:p>
          <w:p w:rsidR="00590E29" w:rsidRPr="007E145F" w:rsidRDefault="00590E29" w:rsidP="00CB6A4B">
            <w:pPr>
              <w:jc w:val="both"/>
              <w:rPr>
                <w:rFonts w:eastAsia="Calibri"/>
                <w:lang w:eastAsia="ru-RU"/>
              </w:rPr>
            </w:pPr>
            <w:r w:rsidRPr="007E145F">
              <w:rPr>
                <w:rFonts w:eastAsia="Calibri"/>
                <w:lang w:eastAsia="ru-RU"/>
              </w:rPr>
              <w:t>3) уважність до деталей;</w:t>
            </w:r>
          </w:p>
          <w:p w:rsidR="00590E29" w:rsidRPr="007E145F" w:rsidRDefault="00590E29" w:rsidP="00CB6A4B">
            <w:pPr>
              <w:jc w:val="both"/>
              <w:rPr>
                <w:rFonts w:eastAsia="Calibri"/>
                <w:lang w:eastAsia="ru-RU"/>
              </w:rPr>
            </w:pPr>
            <w:r w:rsidRPr="007E145F">
              <w:rPr>
                <w:rFonts w:eastAsia="Calibri"/>
                <w:lang w:eastAsia="ru-RU"/>
              </w:rPr>
              <w:t>4) наполегливість;</w:t>
            </w:r>
          </w:p>
          <w:p w:rsidR="00590E29" w:rsidRPr="007E145F" w:rsidRDefault="00590E29" w:rsidP="00CB6A4B">
            <w:pPr>
              <w:jc w:val="both"/>
              <w:rPr>
                <w:rFonts w:eastAsia="Calibri"/>
                <w:lang w:eastAsia="ru-RU"/>
              </w:rPr>
            </w:pPr>
            <w:r w:rsidRPr="007E145F">
              <w:rPr>
                <w:rFonts w:eastAsia="Calibri"/>
                <w:lang w:eastAsia="ru-RU"/>
              </w:rPr>
              <w:t>5) креативність та ініціативність;</w:t>
            </w:r>
          </w:p>
          <w:p w:rsidR="00590E29" w:rsidRPr="007E145F" w:rsidRDefault="00590E29" w:rsidP="00CB6A4B">
            <w:pPr>
              <w:jc w:val="both"/>
              <w:rPr>
                <w:rFonts w:eastAsia="Calibri"/>
                <w:lang w:eastAsia="ru-RU"/>
              </w:rPr>
            </w:pPr>
            <w:r w:rsidRPr="007E145F">
              <w:rPr>
                <w:rFonts w:eastAsia="Calibri"/>
                <w:lang w:eastAsia="ru-RU"/>
              </w:rPr>
              <w:t>6) орієнтація на саморозвиток;</w:t>
            </w:r>
          </w:p>
          <w:p w:rsidR="00590E29" w:rsidRPr="007E145F" w:rsidRDefault="00590E29" w:rsidP="00BF3539">
            <w:pPr>
              <w:jc w:val="both"/>
              <w:rPr>
                <w:rFonts w:eastAsia="Calibri"/>
                <w:lang w:eastAsia="ru-RU"/>
              </w:rPr>
            </w:pPr>
            <w:r w:rsidRPr="007E145F">
              <w:rPr>
                <w:rFonts w:eastAsia="Calibri"/>
                <w:lang w:eastAsia="ru-RU"/>
              </w:rPr>
              <w:t xml:space="preserve">7) </w:t>
            </w:r>
            <w:r w:rsidR="00BF3539" w:rsidRPr="007E145F">
              <w:rPr>
                <w:rFonts w:eastAsia="Calibri"/>
                <w:lang w:eastAsia="ru-RU"/>
              </w:rPr>
              <w:t>орієнтація на обслуговування.</w:t>
            </w:r>
          </w:p>
        </w:tc>
      </w:tr>
      <w:tr w:rsidR="00590E29" w:rsidRPr="007E145F" w:rsidTr="00590E29">
        <w:trPr>
          <w:trHeight w:val="166"/>
        </w:trPr>
        <w:tc>
          <w:tcPr>
            <w:tcW w:w="10154" w:type="dxa"/>
            <w:gridSpan w:val="5"/>
          </w:tcPr>
          <w:p w:rsidR="00590E29" w:rsidRPr="007E145F" w:rsidRDefault="00590E29" w:rsidP="00CB6A4B">
            <w:pPr>
              <w:jc w:val="center"/>
              <w:rPr>
                <w:rFonts w:eastAsia="Calibri"/>
                <w:b/>
                <w:bCs/>
              </w:rPr>
            </w:pPr>
            <w:r w:rsidRPr="007E145F">
              <w:rPr>
                <w:rFonts w:eastAsia="Calibri"/>
                <w:b/>
                <w:bCs/>
              </w:rPr>
              <w:t>Професійні знання</w:t>
            </w:r>
          </w:p>
        </w:tc>
      </w:tr>
      <w:tr w:rsidR="00590E29" w:rsidRPr="007E145F" w:rsidTr="00590E29">
        <w:trPr>
          <w:trHeight w:val="329"/>
        </w:trPr>
        <w:tc>
          <w:tcPr>
            <w:tcW w:w="3350" w:type="dxa"/>
            <w:gridSpan w:val="3"/>
          </w:tcPr>
          <w:p w:rsidR="00590E29" w:rsidRPr="007E145F" w:rsidRDefault="00590E29" w:rsidP="00CB6A4B">
            <w:pPr>
              <w:jc w:val="center"/>
              <w:rPr>
                <w:b/>
              </w:rPr>
            </w:pPr>
            <w:r w:rsidRPr="007E145F">
              <w:rPr>
                <w:b/>
              </w:rPr>
              <w:t>Вимога</w:t>
            </w:r>
          </w:p>
        </w:tc>
        <w:tc>
          <w:tcPr>
            <w:tcW w:w="6804" w:type="dxa"/>
            <w:gridSpan w:val="2"/>
          </w:tcPr>
          <w:p w:rsidR="00590E29" w:rsidRPr="007E145F" w:rsidRDefault="00590E29" w:rsidP="00CB6A4B">
            <w:pPr>
              <w:jc w:val="center"/>
              <w:rPr>
                <w:b/>
              </w:rPr>
            </w:pPr>
            <w:r w:rsidRPr="007E145F">
              <w:rPr>
                <w:b/>
              </w:rPr>
              <w:t>Компоненти вимоги</w:t>
            </w:r>
          </w:p>
        </w:tc>
      </w:tr>
      <w:tr w:rsidR="00590E29" w:rsidRPr="007E145F" w:rsidTr="00590E29">
        <w:trPr>
          <w:trHeight w:val="166"/>
        </w:trPr>
        <w:tc>
          <w:tcPr>
            <w:tcW w:w="798" w:type="dxa"/>
          </w:tcPr>
          <w:p w:rsidR="00590E29" w:rsidRPr="007E145F" w:rsidRDefault="00590E29" w:rsidP="00CB6A4B">
            <w:pPr>
              <w:jc w:val="center"/>
            </w:pPr>
            <w:r w:rsidRPr="007E145F">
              <w:t>1</w:t>
            </w:r>
          </w:p>
        </w:tc>
        <w:tc>
          <w:tcPr>
            <w:tcW w:w="2552" w:type="dxa"/>
            <w:gridSpan w:val="2"/>
          </w:tcPr>
          <w:p w:rsidR="00590E29" w:rsidRPr="007E145F" w:rsidRDefault="00590E29" w:rsidP="00CB6A4B">
            <w:pPr>
              <w:spacing w:before="100" w:beforeAutospacing="1" w:after="100" w:afterAutospacing="1"/>
              <w:rPr>
                <w:rFonts w:eastAsia="Calibri"/>
              </w:rPr>
            </w:pPr>
            <w:r w:rsidRPr="007E145F">
              <w:rPr>
                <w:rFonts w:eastAsia="Calibri"/>
              </w:rPr>
              <w:t>Знання законодавства</w:t>
            </w:r>
          </w:p>
        </w:tc>
        <w:tc>
          <w:tcPr>
            <w:tcW w:w="6804" w:type="dxa"/>
            <w:gridSpan w:val="2"/>
          </w:tcPr>
          <w:p w:rsidR="00590E29" w:rsidRPr="007E145F" w:rsidRDefault="00590E29" w:rsidP="00CB6A4B">
            <w:pPr>
              <w:numPr>
                <w:ilvl w:val="0"/>
                <w:numId w:val="1"/>
              </w:numPr>
              <w:tabs>
                <w:tab w:val="left" w:pos="327"/>
              </w:tabs>
              <w:ind w:left="44" w:firstLine="0"/>
            </w:pPr>
            <w:r w:rsidRPr="007E145F">
              <w:t>Конституція України;</w:t>
            </w:r>
          </w:p>
          <w:p w:rsidR="00590E29" w:rsidRPr="007E145F" w:rsidRDefault="00590E29" w:rsidP="00CB6A4B">
            <w:pPr>
              <w:numPr>
                <w:ilvl w:val="0"/>
                <w:numId w:val="1"/>
              </w:numPr>
              <w:tabs>
                <w:tab w:val="left" w:pos="327"/>
              </w:tabs>
              <w:ind w:left="44" w:firstLine="0"/>
            </w:pPr>
            <w:r w:rsidRPr="007E145F">
              <w:t>Закон України «Про державну службу»;</w:t>
            </w:r>
          </w:p>
          <w:p w:rsidR="00590E29" w:rsidRPr="007E145F" w:rsidRDefault="00590E29" w:rsidP="00CB6A4B">
            <w:pPr>
              <w:numPr>
                <w:ilvl w:val="0"/>
                <w:numId w:val="1"/>
              </w:numPr>
              <w:tabs>
                <w:tab w:val="left" w:pos="327"/>
              </w:tabs>
              <w:ind w:left="44" w:firstLine="0"/>
              <w:rPr>
                <w:bCs/>
              </w:rPr>
            </w:pPr>
            <w:r w:rsidRPr="007E145F">
              <w:t>Закон України «Про запобігання корупції».</w:t>
            </w:r>
          </w:p>
        </w:tc>
      </w:tr>
      <w:tr w:rsidR="00590E29" w:rsidRPr="007B033F" w:rsidTr="00590E29">
        <w:trPr>
          <w:trHeight w:val="166"/>
        </w:trPr>
        <w:tc>
          <w:tcPr>
            <w:tcW w:w="798" w:type="dxa"/>
          </w:tcPr>
          <w:p w:rsidR="00590E29" w:rsidRPr="007E145F" w:rsidRDefault="00590E29" w:rsidP="00CB6A4B">
            <w:pPr>
              <w:jc w:val="center"/>
            </w:pPr>
            <w:r w:rsidRPr="007E145F">
              <w:t>2</w:t>
            </w:r>
          </w:p>
        </w:tc>
        <w:tc>
          <w:tcPr>
            <w:tcW w:w="2552" w:type="dxa"/>
            <w:gridSpan w:val="2"/>
          </w:tcPr>
          <w:p w:rsidR="00590E29" w:rsidRPr="007E145F" w:rsidRDefault="00590E29" w:rsidP="00CB6A4B">
            <w:pPr>
              <w:spacing w:before="100" w:beforeAutospacing="1" w:after="100" w:afterAutospacing="1"/>
              <w:rPr>
                <w:rFonts w:eastAsia="Calibri"/>
              </w:rPr>
            </w:pPr>
            <w:r w:rsidRPr="007E145F">
              <w:rPr>
                <w:rFonts w:eastAsia="Calibri"/>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804" w:type="dxa"/>
            <w:gridSpan w:val="2"/>
          </w:tcPr>
          <w:p w:rsidR="00590E29" w:rsidRPr="007E145F" w:rsidRDefault="00590E29" w:rsidP="00590E29">
            <w:pPr>
              <w:numPr>
                <w:ilvl w:val="0"/>
                <w:numId w:val="6"/>
              </w:numPr>
              <w:tabs>
                <w:tab w:val="left" w:pos="341"/>
              </w:tabs>
              <w:spacing w:before="100" w:beforeAutospacing="1" w:after="100" w:afterAutospacing="1"/>
              <w:ind w:left="57" w:firstLine="0"/>
            </w:pPr>
            <w:r w:rsidRPr="007E145F">
              <w:t>Закон України «Про судоустрій і статус суддів»;</w:t>
            </w:r>
          </w:p>
          <w:p w:rsidR="00590E29" w:rsidRPr="007E145F" w:rsidRDefault="00590E29" w:rsidP="008219C7">
            <w:pPr>
              <w:numPr>
                <w:ilvl w:val="0"/>
                <w:numId w:val="6"/>
              </w:numPr>
              <w:tabs>
                <w:tab w:val="left" w:pos="341"/>
              </w:tabs>
              <w:spacing w:before="100" w:beforeAutospacing="1" w:after="100" w:afterAutospacing="1"/>
              <w:ind w:left="57" w:firstLine="0"/>
              <w:rPr>
                <w:bCs/>
              </w:rPr>
            </w:pPr>
            <w:r w:rsidRPr="007E145F">
              <w:t>Господарськ</w:t>
            </w:r>
            <w:r w:rsidR="008219C7">
              <w:t>и</w:t>
            </w:r>
            <w:bookmarkStart w:id="1" w:name="_GoBack"/>
            <w:bookmarkEnd w:id="1"/>
            <w:r w:rsidR="008219C7">
              <w:t>й процесуальний кодекс України.</w:t>
            </w:r>
          </w:p>
        </w:tc>
      </w:tr>
    </w:tbl>
    <w:p w:rsidR="00590E29" w:rsidRPr="00867858" w:rsidRDefault="00590E29"/>
    <w:sectPr w:rsidR="00590E29" w:rsidRPr="00867858" w:rsidSect="008818E1">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72" w:rsidRDefault="001D2272" w:rsidP="00BE5B37">
      <w:r>
        <w:separator/>
      </w:r>
    </w:p>
  </w:endnote>
  <w:endnote w:type="continuationSeparator" w:id="0">
    <w:p w:rsidR="001D2272" w:rsidRDefault="001D2272"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72" w:rsidRDefault="001D2272" w:rsidP="00BE5B37">
      <w:r>
        <w:separator/>
      </w:r>
    </w:p>
  </w:footnote>
  <w:footnote w:type="continuationSeparator" w:id="0">
    <w:p w:rsidR="001D2272" w:rsidRDefault="001D2272"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FA22A5" w:rsidRPr="00FA22A5">
      <w:rPr>
        <w:noProof/>
        <w:lang w:val="ru-RU"/>
      </w:rPr>
      <w:t>2</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5"/>
  </w:num>
  <w:num w:numId="2">
    <w:abstractNumId w:val="0"/>
  </w:num>
  <w:num w:numId="3">
    <w:abstractNumId w:val="7"/>
  </w:num>
  <w:num w:numId="4">
    <w:abstractNumId w:val="9"/>
  </w:num>
  <w:num w:numId="5">
    <w:abstractNumId w:val="2"/>
  </w:num>
  <w:num w:numId="6">
    <w:abstractNumId w:val="3"/>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61437"/>
    <w:rsid w:val="00062ACD"/>
    <w:rsid w:val="00072320"/>
    <w:rsid w:val="00074108"/>
    <w:rsid w:val="0007447E"/>
    <w:rsid w:val="00095D31"/>
    <w:rsid w:val="000A2375"/>
    <w:rsid w:val="000B19EC"/>
    <w:rsid w:val="000E1DAB"/>
    <w:rsid w:val="000E556D"/>
    <w:rsid w:val="000F4470"/>
    <w:rsid w:val="000F494F"/>
    <w:rsid w:val="00106DE3"/>
    <w:rsid w:val="00115237"/>
    <w:rsid w:val="0012328F"/>
    <w:rsid w:val="00126CD3"/>
    <w:rsid w:val="00137896"/>
    <w:rsid w:val="00167A20"/>
    <w:rsid w:val="001843E4"/>
    <w:rsid w:val="001C32AD"/>
    <w:rsid w:val="001D127F"/>
    <w:rsid w:val="001D2272"/>
    <w:rsid w:val="001D485E"/>
    <w:rsid w:val="00203362"/>
    <w:rsid w:val="002067BE"/>
    <w:rsid w:val="00212510"/>
    <w:rsid w:val="00221451"/>
    <w:rsid w:val="0022394C"/>
    <w:rsid w:val="00270195"/>
    <w:rsid w:val="00270C31"/>
    <w:rsid w:val="002773DD"/>
    <w:rsid w:val="002A13B3"/>
    <w:rsid w:val="002B0D43"/>
    <w:rsid w:val="002B6DD2"/>
    <w:rsid w:val="002C2ECE"/>
    <w:rsid w:val="002C5D30"/>
    <w:rsid w:val="002C7780"/>
    <w:rsid w:val="002E749B"/>
    <w:rsid w:val="002F7A91"/>
    <w:rsid w:val="00303B28"/>
    <w:rsid w:val="00304E6A"/>
    <w:rsid w:val="00305C10"/>
    <w:rsid w:val="0030731F"/>
    <w:rsid w:val="003163B0"/>
    <w:rsid w:val="00324203"/>
    <w:rsid w:val="0033377A"/>
    <w:rsid w:val="003452CB"/>
    <w:rsid w:val="003606AB"/>
    <w:rsid w:val="00370F2D"/>
    <w:rsid w:val="003A3C36"/>
    <w:rsid w:val="003A72F5"/>
    <w:rsid w:val="003B09E4"/>
    <w:rsid w:val="003F3C5E"/>
    <w:rsid w:val="00412424"/>
    <w:rsid w:val="004378B6"/>
    <w:rsid w:val="00441926"/>
    <w:rsid w:val="00450529"/>
    <w:rsid w:val="00454C0F"/>
    <w:rsid w:val="0045670C"/>
    <w:rsid w:val="0046691C"/>
    <w:rsid w:val="00480628"/>
    <w:rsid w:val="004C5086"/>
    <w:rsid w:val="004E35A0"/>
    <w:rsid w:val="004F1322"/>
    <w:rsid w:val="00504AB4"/>
    <w:rsid w:val="00511BD0"/>
    <w:rsid w:val="00512FED"/>
    <w:rsid w:val="0052473F"/>
    <w:rsid w:val="005633D0"/>
    <w:rsid w:val="00571034"/>
    <w:rsid w:val="005729EA"/>
    <w:rsid w:val="00590E29"/>
    <w:rsid w:val="005A3B75"/>
    <w:rsid w:val="005D1E9F"/>
    <w:rsid w:val="005E274D"/>
    <w:rsid w:val="005E436B"/>
    <w:rsid w:val="005F76D3"/>
    <w:rsid w:val="00612CF7"/>
    <w:rsid w:val="00615449"/>
    <w:rsid w:val="006225DB"/>
    <w:rsid w:val="00670F5C"/>
    <w:rsid w:val="0067402E"/>
    <w:rsid w:val="0069483A"/>
    <w:rsid w:val="006A0C5A"/>
    <w:rsid w:val="006D1527"/>
    <w:rsid w:val="006D313E"/>
    <w:rsid w:val="006F42FF"/>
    <w:rsid w:val="006F72E1"/>
    <w:rsid w:val="0072734E"/>
    <w:rsid w:val="00740779"/>
    <w:rsid w:val="007459A3"/>
    <w:rsid w:val="00763C55"/>
    <w:rsid w:val="00772D62"/>
    <w:rsid w:val="007901EF"/>
    <w:rsid w:val="007A03DA"/>
    <w:rsid w:val="007C1A90"/>
    <w:rsid w:val="007E145F"/>
    <w:rsid w:val="007F1FE0"/>
    <w:rsid w:val="00810FD8"/>
    <w:rsid w:val="008219C7"/>
    <w:rsid w:val="00836C33"/>
    <w:rsid w:val="00837492"/>
    <w:rsid w:val="00844403"/>
    <w:rsid w:val="00867858"/>
    <w:rsid w:val="00875DE0"/>
    <w:rsid w:val="008818E1"/>
    <w:rsid w:val="008934B7"/>
    <w:rsid w:val="00896356"/>
    <w:rsid w:val="008D47DF"/>
    <w:rsid w:val="008F7C02"/>
    <w:rsid w:val="00923F7F"/>
    <w:rsid w:val="00924F06"/>
    <w:rsid w:val="0092546C"/>
    <w:rsid w:val="00933D75"/>
    <w:rsid w:val="00935BF0"/>
    <w:rsid w:val="00943F2F"/>
    <w:rsid w:val="00954A5D"/>
    <w:rsid w:val="00961C48"/>
    <w:rsid w:val="00984C0D"/>
    <w:rsid w:val="00986D86"/>
    <w:rsid w:val="00994A67"/>
    <w:rsid w:val="009B60D2"/>
    <w:rsid w:val="009C5E48"/>
    <w:rsid w:val="009E5982"/>
    <w:rsid w:val="00A003BE"/>
    <w:rsid w:val="00A05119"/>
    <w:rsid w:val="00A31E52"/>
    <w:rsid w:val="00A40796"/>
    <w:rsid w:val="00A419C2"/>
    <w:rsid w:val="00A459D5"/>
    <w:rsid w:val="00A72172"/>
    <w:rsid w:val="00A740EF"/>
    <w:rsid w:val="00A959EB"/>
    <w:rsid w:val="00AB12A1"/>
    <w:rsid w:val="00AB6162"/>
    <w:rsid w:val="00AC3605"/>
    <w:rsid w:val="00AC71D9"/>
    <w:rsid w:val="00B00371"/>
    <w:rsid w:val="00B32F82"/>
    <w:rsid w:val="00B4784E"/>
    <w:rsid w:val="00B532DC"/>
    <w:rsid w:val="00B66D66"/>
    <w:rsid w:val="00B70382"/>
    <w:rsid w:val="00B77C9C"/>
    <w:rsid w:val="00B77FD8"/>
    <w:rsid w:val="00B86187"/>
    <w:rsid w:val="00B96641"/>
    <w:rsid w:val="00BA3519"/>
    <w:rsid w:val="00BB27C6"/>
    <w:rsid w:val="00BB6AC0"/>
    <w:rsid w:val="00BE06BB"/>
    <w:rsid w:val="00BE5B37"/>
    <w:rsid w:val="00BF3539"/>
    <w:rsid w:val="00BF3CE0"/>
    <w:rsid w:val="00C1034E"/>
    <w:rsid w:val="00C1081D"/>
    <w:rsid w:val="00C17854"/>
    <w:rsid w:val="00C2387E"/>
    <w:rsid w:val="00C43BF3"/>
    <w:rsid w:val="00C546F1"/>
    <w:rsid w:val="00C54D35"/>
    <w:rsid w:val="00C66DE3"/>
    <w:rsid w:val="00C73899"/>
    <w:rsid w:val="00C84F3C"/>
    <w:rsid w:val="00C90E3C"/>
    <w:rsid w:val="00CF0AFB"/>
    <w:rsid w:val="00CF25DB"/>
    <w:rsid w:val="00D01815"/>
    <w:rsid w:val="00D04193"/>
    <w:rsid w:val="00D119DD"/>
    <w:rsid w:val="00D23D5C"/>
    <w:rsid w:val="00D27EAD"/>
    <w:rsid w:val="00D41D89"/>
    <w:rsid w:val="00D47F84"/>
    <w:rsid w:val="00D74033"/>
    <w:rsid w:val="00D84975"/>
    <w:rsid w:val="00DE0898"/>
    <w:rsid w:val="00DE67CE"/>
    <w:rsid w:val="00DE6BA8"/>
    <w:rsid w:val="00DF1C32"/>
    <w:rsid w:val="00DF4A0B"/>
    <w:rsid w:val="00E133C2"/>
    <w:rsid w:val="00E27422"/>
    <w:rsid w:val="00E30633"/>
    <w:rsid w:val="00E41BA7"/>
    <w:rsid w:val="00E47215"/>
    <w:rsid w:val="00E561BB"/>
    <w:rsid w:val="00E57740"/>
    <w:rsid w:val="00E62CB5"/>
    <w:rsid w:val="00E65B31"/>
    <w:rsid w:val="00E715C2"/>
    <w:rsid w:val="00E96A22"/>
    <w:rsid w:val="00EA2637"/>
    <w:rsid w:val="00EA79EB"/>
    <w:rsid w:val="00EA7E86"/>
    <w:rsid w:val="00EB0D48"/>
    <w:rsid w:val="00EB27C6"/>
    <w:rsid w:val="00EB2E0D"/>
    <w:rsid w:val="00EB3B99"/>
    <w:rsid w:val="00EB7EA3"/>
    <w:rsid w:val="00EC35D2"/>
    <w:rsid w:val="00EC4B17"/>
    <w:rsid w:val="00ED431D"/>
    <w:rsid w:val="00ED4C45"/>
    <w:rsid w:val="00EF7C71"/>
    <w:rsid w:val="00F07B6C"/>
    <w:rsid w:val="00F239B3"/>
    <w:rsid w:val="00F24B5D"/>
    <w:rsid w:val="00F3150D"/>
    <w:rsid w:val="00F46808"/>
    <w:rsid w:val="00F5185E"/>
    <w:rsid w:val="00F602B1"/>
    <w:rsid w:val="00F801E9"/>
    <w:rsid w:val="00F810A2"/>
    <w:rsid w:val="00FA18FB"/>
    <w:rsid w:val="00FA22A5"/>
    <w:rsid w:val="00FA4D8E"/>
    <w:rsid w:val="00FC054A"/>
    <w:rsid w:val="00FC27A0"/>
    <w:rsid w:val="00FC76F5"/>
    <w:rsid w:val="00FD6FE3"/>
    <w:rsid w:val="00FF2607"/>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3269</Words>
  <Characters>1864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14</cp:revision>
  <cp:lastPrinted>2019-04-02T10:10:00Z</cp:lastPrinted>
  <dcterms:created xsi:type="dcterms:W3CDTF">2019-01-21T15:00:00Z</dcterms:created>
  <dcterms:modified xsi:type="dcterms:W3CDTF">2019-04-02T10:11:00Z</dcterms:modified>
</cp:coreProperties>
</file>