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91C" w:rsidRPr="009E4F8B" w:rsidRDefault="00C1091C" w:rsidP="00C1091C">
      <w:pPr>
        <w:ind w:left="5954"/>
      </w:pPr>
      <w:r w:rsidRPr="009E4F8B">
        <w:t>ЗАТВЕРДЖЕНО</w:t>
      </w:r>
    </w:p>
    <w:p w:rsidR="00C1091C" w:rsidRPr="009E4F8B" w:rsidRDefault="00C1091C" w:rsidP="00C1091C">
      <w:pPr>
        <w:ind w:left="5954"/>
      </w:pPr>
      <w:r w:rsidRPr="009E4F8B">
        <w:t>наказом керівника апарату</w:t>
      </w:r>
    </w:p>
    <w:p w:rsidR="00C1091C" w:rsidRPr="009E4F8B" w:rsidRDefault="00C1091C" w:rsidP="00C1091C">
      <w:pPr>
        <w:ind w:left="5954"/>
      </w:pPr>
      <w:r w:rsidRPr="009E4F8B">
        <w:t>Південно-західного апеляційного</w:t>
      </w:r>
    </w:p>
    <w:p w:rsidR="00C1091C" w:rsidRPr="009E4F8B" w:rsidRDefault="00C1091C" w:rsidP="00C1091C">
      <w:pPr>
        <w:ind w:left="5954"/>
      </w:pPr>
      <w:r w:rsidRPr="009E4F8B">
        <w:t>господарського суду</w:t>
      </w:r>
    </w:p>
    <w:p w:rsidR="00C1091C" w:rsidRPr="009E4F8B" w:rsidRDefault="00C1091C" w:rsidP="00C1091C">
      <w:pPr>
        <w:ind w:left="5954"/>
      </w:pPr>
      <w:r w:rsidRPr="00D17D24">
        <w:t xml:space="preserve">від 20.09.2019 </w:t>
      </w:r>
      <w:r w:rsidR="001A22E0">
        <w:t>№ 247</w:t>
      </w:r>
      <w:r w:rsidRPr="00D17D24">
        <w:t>-к</w:t>
      </w:r>
    </w:p>
    <w:p w:rsidR="00C1091C" w:rsidRPr="009E4F8B" w:rsidRDefault="00C1091C" w:rsidP="00C1091C">
      <w:pPr>
        <w:pStyle w:val="rvps7"/>
        <w:spacing w:before="0" w:beforeAutospacing="0" w:after="0" w:afterAutospacing="0"/>
        <w:jc w:val="center"/>
        <w:rPr>
          <w:rStyle w:val="rvts15"/>
        </w:rPr>
      </w:pPr>
      <w:r w:rsidRPr="009E4F8B">
        <w:rPr>
          <w:rStyle w:val="rvts15"/>
        </w:rPr>
        <w:t>УМОВИ</w:t>
      </w:r>
    </w:p>
    <w:p w:rsidR="00C1091C" w:rsidRPr="009E4F8B" w:rsidRDefault="00C1091C" w:rsidP="00C1091C">
      <w:pPr>
        <w:pStyle w:val="rvps7"/>
        <w:spacing w:before="0" w:beforeAutospacing="0" w:after="0" w:afterAutospacing="0"/>
        <w:jc w:val="center"/>
        <w:rPr>
          <w:rStyle w:val="rvts15"/>
        </w:rPr>
      </w:pPr>
      <w:r w:rsidRPr="009E4F8B">
        <w:rPr>
          <w:rStyle w:val="rvts15"/>
        </w:rPr>
        <w:t xml:space="preserve">проведення конкурсу на </w:t>
      </w:r>
      <w:r>
        <w:rPr>
          <w:rStyle w:val="rvts15"/>
        </w:rPr>
        <w:t>зайняття</w:t>
      </w:r>
      <w:r w:rsidRPr="009E4F8B">
        <w:rPr>
          <w:rStyle w:val="rvts15"/>
        </w:rPr>
        <w:t xml:space="preserve"> посади державної служби категорії «</w:t>
      </w:r>
      <w:r>
        <w:rPr>
          <w:rStyle w:val="rvts15"/>
        </w:rPr>
        <w:t>Б</w:t>
      </w:r>
      <w:r w:rsidRPr="009E4F8B">
        <w:rPr>
          <w:rStyle w:val="rvts15"/>
        </w:rPr>
        <w:t xml:space="preserve">» – </w:t>
      </w:r>
    </w:p>
    <w:p w:rsidR="00C1091C" w:rsidRPr="009E4F8B" w:rsidRDefault="00C1091C" w:rsidP="00C1091C">
      <w:pPr>
        <w:pStyle w:val="rvps7"/>
        <w:spacing w:before="0" w:beforeAutospacing="0" w:after="0" w:afterAutospacing="0"/>
        <w:jc w:val="center"/>
        <w:rPr>
          <w:rStyle w:val="rvts15"/>
        </w:rPr>
      </w:pPr>
      <w:r>
        <w:rPr>
          <w:rStyle w:val="rvts15"/>
        </w:rPr>
        <w:t>начальника</w:t>
      </w:r>
      <w:r w:rsidRPr="009E4F8B">
        <w:rPr>
          <w:rStyle w:val="rvts15"/>
        </w:rPr>
        <w:t xml:space="preserve"> відділу </w:t>
      </w:r>
      <w:r>
        <w:rPr>
          <w:rStyle w:val="rvts15"/>
        </w:rPr>
        <w:t>управління персоналом</w:t>
      </w:r>
    </w:p>
    <w:p w:rsidR="00C1091C" w:rsidRPr="009E4F8B" w:rsidRDefault="00C1091C" w:rsidP="00C1091C">
      <w:pPr>
        <w:pStyle w:val="rvps7"/>
        <w:spacing w:before="0" w:beforeAutospacing="0" w:after="0" w:afterAutospacing="0"/>
        <w:jc w:val="center"/>
        <w:rPr>
          <w:rStyle w:val="rvts15"/>
        </w:rPr>
      </w:pPr>
      <w:r w:rsidRPr="009E4F8B">
        <w:t>Південно-західного</w:t>
      </w:r>
      <w:r w:rsidRPr="009E4F8B">
        <w:rPr>
          <w:rStyle w:val="rvts15"/>
        </w:rPr>
        <w:t xml:space="preserve"> апеляційного господарського суду</w:t>
      </w:r>
    </w:p>
    <w:p w:rsidR="00C1091C" w:rsidRPr="009E4F8B" w:rsidRDefault="00C1091C" w:rsidP="00C1091C">
      <w:pPr>
        <w:pStyle w:val="rvps7"/>
        <w:spacing w:before="0" w:beforeAutospacing="0" w:after="0" w:afterAutospacing="0"/>
        <w:jc w:val="center"/>
        <w:rPr>
          <w:rStyle w:val="rvts15"/>
        </w:rPr>
      </w:pPr>
      <w:r w:rsidRPr="009E4F8B">
        <w:rPr>
          <w:rStyle w:val="rvts15"/>
        </w:rPr>
        <w:t>м. Одеса, проспект Шевченка,29</w:t>
      </w:r>
    </w:p>
    <w:tbl>
      <w:tblPr>
        <w:tblW w:w="5252"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98"/>
        <w:gridCol w:w="2542"/>
        <w:gridCol w:w="1843"/>
        <w:gridCol w:w="4892"/>
        <w:gridCol w:w="79"/>
      </w:tblGrid>
      <w:tr w:rsidR="00C1091C" w:rsidRPr="009E4F8B" w:rsidTr="00A510D7">
        <w:tc>
          <w:tcPr>
            <w:tcW w:w="10154" w:type="dxa"/>
            <w:gridSpan w:val="5"/>
            <w:vAlign w:val="center"/>
          </w:tcPr>
          <w:p w:rsidR="00C1091C" w:rsidRPr="009E4F8B" w:rsidRDefault="00C1091C" w:rsidP="00D15454">
            <w:pPr>
              <w:pStyle w:val="rvps12"/>
              <w:jc w:val="center"/>
              <w:rPr>
                <w:b/>
              </w:rPr>
            </w:pPr>
            <w:r w:rsidRPr="009E4F8B">
              <w:rPr>
                <w:b/>
              </w:rPr>
              <w:t>Загальні умови</w:t>
            </w:r>
          </w:p>
        </w:tc>
      </w:tr>
      <w:tr w:rsidR="00C1091C" w:rsidRPr="009E4F8B" w:rsidTr="00A510D7">
        <w:tc>
          <w:tcPr>
            <w:tcW w:w="5183" w:type="dxa"/>
            <w:gridSpan w:val="3"/>
          </w:tcPr>
          <w:p w:rsidR="00C1091C" w:rsidRPr="009E4F8B" w:rsidRDefault="00C1091C" w:rsidP="00D15454">
            <w:pPr>
              <w:pStyle w:val="rvps14"/>
            </w:pPr>
            <w:r w:rsidRPr="009E4F8B">
              <w:t>Посадові обов’язки</w:t>
            </w:r>
          </w:p>
        </w:tc>
        <w:tc>
          <w:tcPr>
            <w:tcW w:w="4971" w:type="dxa"/>
            <w:gridSpan w:val="2"/>
          </w:tcPr>
          <w:p w:rsidR="00C1091C" w:rsidRPr="009E4F8B" w:rsidRDefault="00C1091C" w:rsidP="00D15454">
            <w:pPr>
              <w:pStyle w:val="rvps14"/>
              <w:spacing w:before="0" w:beforeAutospacing="0" w:after="0" w:afterAutospacing="0"/>
            </w:pPr>
            <w:r w:rsidRPr="00867858">
              <w:t>організація роботи відділу та забезпечення виконання покладених на відділ завдань і функцій; забезпечення планування службової кар'єри державних службовців, планомірне заміщення посад держ</w:t>
            </w:r>
            <w:bookmarkStart w:id="0" w:name="_GoBack"/>
            <w:bookmarkEnd w:id="0"/>
            <w:r w:rsidRPr="00867858">
              <w:t xml:space="preserve">авної служби, патронатної служби підготовленими фахівцями згідно з вимогами до професійної компетентності; організація роботи щодо мотивації персоналу апарату суду; визначення потреби і пріоритетних напрямків підготовки, перепідготовки, підвищення кваліфікації працівників апарату суду, забезпечення планування їх навчання; підготовка пропозиції щодо штатної чисельності, структури та штатного розпису суду, призначення, звільнення з посади, заохочення та притягнення до дисциплінарної відповідальності працівників суду; здійснення безпосереднього керівництва роботою відділу, спрямування його діяльності, розподілення завдань та обов’язків між працівниками відділу, координація та контроль їх діяльності; організація роботи щодо розробки положень про структурні підрозділи; контроль розроблення посадових інструкцій, які затверджує керівник апарату суду, а також перегляд їх на відповідність встановленим законодавством вимогам; розроблення проектів нормативно-правових актів, що стосуються питань управління персоналом, трудових відносин та державної служби; здійснення аналітично-консультативного забезпечення роботи керівника апарату суду з питань управління персоналом, надання консультативної допомоги з цих питань керівникам структурних підрозділів апарату суду; проведення роботи щодо створення сприятливого організаційного та психологічного клімату, формування корпоративної культури у колективі, розв’язання конфліктних ситуацій; здійснення організаційних заходів щодо своєчасного подання суддями та державними службовцями </w:t>
            </w:r>
            <w:r w:rsidRPr="00867858">
              <w:lastRenderedPageBreak/>
              <w:t>декларацій особи, уповноваженої на виконання функції держави або місцевого самоврядування за минулий рік; забезпечення організації проведення спеціальної перевірки щодо осіб, які претендують на зайняття посад в державному органі; перевірка дотримання вимог законодавства про працю та державну службу, правил внутрішнього службового розпорядку в суді; розгляд звернень громадян, підприємств, установ та організацій, посадових осіб, запити та звернення народних депутатів, запити на інформацію з питань управління персоналом; організація та скликання наради з питань, що належать до компетенції відділу; підписання актів передачі справ і майна, у разі звільнення державного службовця з посади чи переведення на іншу посаду, разом з уповноваженою особою та державним службовцем, який звільняється; здійснення внесення в автоматизовану систему документообігу суду даних відповідно до внутрішнього розподілу обов’язків; здійснення роботи з документами, що містять конфіденційну та службову інформацію, відповідно до вимог законодавства; перевірка виконання наказів, розпоряджень в межах наданих відділу повноважень; надання методичної та практичної допомоги працівникам суду з питань, що належать до компетенції відділу; організація ведення діловодства у відділі згідно з визначеною номенклатурою відповідно до встановленого в суді порядку</w:t>
            </w:r>
          </w:p>
        </w:tc>
      </w:tr>
      <w:tr w:rsidR="00C1091C" w:rsidRPr="009E4F8B" w:rsidTr="00A510D7">
        <w:tc>
          <w:tcPr>
            <w:tcW w:w="5183" w:type="dxa"/>
            <w:gridSpan w:val="3"/>
            <w:vAlign w:val="center"/>
          </w:tcPr>
          <w:p w:rsidR="00C1091C" w:rsidRPr="009E4F8B" w:rsidRDefault="00C1091C" w:rsidP="00D15454">
            <w:pPr>
              <w:pStyle w:val="rvps14"/>
            </w:pPr>
            <w:r w:rsidRPr="009E4F8B">
              <w:lastRenderedPageBreak/>
              <w:t>Умови оплати праці</w:t>
            </w:r>
          </w:p>
        </w:tc>
        <w:tc>
          <w:tcPr>
            <w:tcW w:w="4971" w:type="dxa"/>
            <w:gridSpan w:val="2"/>
          </w:tcPr>
          <w:p w:rsidR="00C1091C" w:rsidRPr="009E4F8B" w:rsidRDefault="00C1091C" w:rsidP="00D15454">
            <w:pPr>
              <w:pStyle w:val="rvps14"/>
              <w:spacing w:before="0" w:beforeAutospacing="0" w:after="0" w:afterAutospacing="0"/>
            </w:pPr>
            <w:r>
              <w:t>посадовий оклад – 8</w:t>
            </w:r>
            <w:r w:rsidRPr="009E4F8B">
              <w:t>110 грн., надбавки та доплати до посадового окладу відповідно до законодавства</w:t>
            </w:r>
          </w:p>
        </w:tc>
      </w:tr>
      <w:tr w:rsidR="00C1091C" w:rsidRPr="009E4F8B" w:rsidTr="00A510D7">
        <w:tc>
          <w:tcPr>
            <w:tcW w:w="5183" w:type="dxa"/>
            <w:gridSpan w:val="3"/>
            <w:vAlign w:val="center"/>
          </w:tcPr>
          <w:p w:rsidR="00C1091C" w:rsidRPr="009E4F8B" w:rsidRDefault="00C1091C" w:rsidP="00D15454">
            <w:pPr>
              <w:pStyle w:val="rvps14"/>
            </w:pPr>
            <w:r w:rsidRPr="009E4F8B">
              <w:t>Інформація про строковість чи безстроковість призначення на посаду</w:t>
            </w:r>
          </w:p>
        </w:tc>
        <w:tc>
          <w:tcPr>
            <w:tcW w:w="4971" w:type="dxa"/>
            <w:gridSpan w:val="2"/>
          </w:tcPr>
          <w:p w:rsidR="00C1091C" w:rsidRPr="009E4F8B" w:rsidRDefault="00C1091C" w:rsidP="00D15454">
            <w:pPr>
              <w:pStyle w:val="rvps14"/>
              <w:spacing w:before="0" w:beforeAutospacing="0" w:after="0" w:afterAutospacing="0"/>
            </w:pPr>
            <w:r w:rsidRPr="00105739">
              <w:t>безстрокове призначення на посаду</w:t>
            </w:r>
          </w:p>
        </w:tc>
      </w:tr>
      <w:tr w:rsidR="00C1091C" w:rsidRPr="009E4F8B" w:rsidTr="00A510D7">
        <w:tc>
          <w:tcPr>
            <w:tcW w:w="5183" w:type="dxa"/>
            <w:gridSpan w:val="3"/>
          </w:tcPr>
          <w:p w:rsidR="00C1091C" w:rsidRPr="009E4F8B" w:rsidRDefault="00C1091C" w:rsidP="00D15454">
            <w:pPr>
              <w:pStyle w:val="rvps14"/>
            </w:pPr>
            <w:r w:rsidRPr="009E4F8B">
              <w:t>Перелік документів, необхідних для участі в конкурсі, та строк їх подання</w:t>
            </w:r>
          </w:p>
        </w:tc>
        <w:tc>
          <w:tcPr>
            <w:tcW w:w="4971" w:type="dxa"/>
            <w:gridSpan w:val="2"/>
          </w:tcPr>
          <w:p w:rsidR="00556FC8" w:rsidRPr="00867858" w:rsidRDefault="00556FC8" w:rsidP="00556FC8">
            <w:pPr>
              <w:pStyle w:val="rvps2"/>
              <w:spacing w:before="0" w:beforeAutospacing="0" w:after="0" w:afterAutospacing="0"/>
            </w:pPr>
            <w:r w:rsidRPr="00867858">
              <w:t>1. Копія паспорта громадянина України.</w:t>
            </w:r>
          </w:p>
          <w:p w:rsidR="00556FC8" w:rsidRPr="00867858" w:rsidRDefault="00556FC8" w:rsidP="00556FC8">
            <w:pPr>
              <w:pStyle w:val="rvps2"/>
              <w:spacing w:before="0" w:beforeAutospacing="0" w:after="0" w:afterAutospacing="0"/>
            </w:pPr>
            <w:r w:rsidRPr="00867858">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556FC8" w:rsidRPr="00867858" w:rsidRDefault="00556FC8" w:rsidP="00556FC8">
            <w:pPr>
              <w:pStyle w:val="rvps2"/>
              <w:spacing w:before="0" w:beforeAutospacing="0" w:after="0" w:afterAutospacing="0"/>
            </w:pPr>
            <w:r w:rsidRPr="00867858">
              <w:t>3. 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556FC8" w:rsidRPr="00867858" w:rsidRDefault="00556FC8" w:rsidP="00556FC8">
            <w:pPr>
              <w:pStyle w:val="rvps2"/>
              <w:spacing w:before="0" w:beforeAutospacing="0" w:after="0" w:afterAutospacing="0"/>
            </w:pPr>
            <w:r w:rsidRPr="00867858">
              <w:t>4. Копія документа (документів) про освіту.</w:t>
            </w:r>
          </w:p>
          <w:p w:rsidR="00556FC8" w:rsidRPr="00867858" w:rsidRDefault="00556FC8" w:rsidP="00556FC8">
            <w:pPr>
              <w:pStyle w:val="rvps2"/>
              <w:spacing w:before="0" w:beforeAutospacing="0" w:after="0" w:afterAutospacing="0"/>
            </w:pPr>
            <w:r w:rsidRPr="00867858">
              <w:t>5. Оригінал посвідчення атестації щодо вільного володіння державною мовою.</w:t>
            </w:r>
          </w:p>
          <w:p w:rsidR="00556FC8" w:rsidRPr="00867858" w:rsidRDefault="00556FC8" w:rsidP="00556FC8">
            <w:pPr>
              <w:pStyle w:val="rvps2"/>
              <w:spacing w:before="0" w:beforeAutospacing="0" w:after="0" w:afterAutospacing="0"/>
            </w:pPr>
            <w:r w:rsidRPr="00867858">
              <w:lastRenderedPageBreak/>
              <w:t>6. Заповнена особова картка встановленого зразка.</w:t>
            </w:r>
          </w:p>
          <w:p w:rsidR="00556FC8" w:rsidRDefault="00556FC8" w:rsidP="00556FC8">
            <w:pPr>
              <w:pStyle w:val="rvps2"/>
              <w:spacing w:before="0" w:beforeAutospacing="0" w:after="0" w:afterAutospacing="0"/>
            </w:pPr>
            <w:r w:rsidRPr="00867858">
              <w:t>7. Декларація особи, уповноваженої на виконання функцій держави або місцевого самоврядування, за 201</w:t>
            </w:r>
            <w:r w:rsidR="00D8188D">
              <w:t>8</w:t>
            </w:r>
            <w:r w:rsidRPr="00867858">
              <w:t xml:space="preserve"> рік (подається в порядку, передбаченому Законом України «Про запобігання корупції»).</w:t>
            </w:r>
          </w:p>
          <w:p w:rsidR="00556FC8" w:rsidRPr="00867858" w:rsidRDefault="00556FC8" w:rsidP="00556FC8">
            <w:pPr>
              <w:pStyle w:val="rvps2"/>
              <w:spacing w:before="0" w:beforeAutospacing="0" w:after="0" w:afterAutospacing="0"/>
            </w:pPr>
            <w:r>
              <w:t>8. Заява про відсутність заборгованості зі сплати аліментів на утримання дитини, сукупний розмір, якої перевищую суму відповідних платежів за 6 місяців з дня пред’явлення виконавчого документу до примусового виконання.</w:t>
            </w:r>
          </w:p>
          <w:p w:rsidR="00C1091C" w:rsidRPr="009E4F8B" w:rsidRDefault="00C1091C" w:rsidP="00D15454">
            <w:pPr>
              <w:pStyle w:val="rvps2"/>
              <w:spacing w:before="0" w:beforeAutospacing="0" w:after="0" w:afterAutospacing="0"/>
            </w:pPr>
            <w:r w:rsidRPr="009E4F8B">
              <w:t>Строк подання документів: 1</w:t>
            </w:r>
            <w:r w:rsidR="00D8188D">
              <w:t>5</w:t>
            </w:r>
            <w:r w:rsidRPr="009E4F8B">
              <w:t xml:space="preserve"> календарних днів з дня оприлюднення інформації про проведення конкурсу на офіційному сайті Національного агентства з питань державної служби.</w:t>
            </w:r>
          </w:p>
          <w:p w:rsidR="00C1091C" w:rsidRPr="009E4F8B" w:rsidRDefault="00C1091C" w:rsidP="00BC636A">
            <w:pPr>
              <w:pStyle w:val="rvps2"/>
              <w:spacing w:before="0" w:beforeAutospacing="0" w:after="0" w:afterAutospacing="0"/>
            </w:pPr>
            <w:r w:rsidRPr="009E4F8B">
              <w:t>Останній день прий</w:t>
            </w:r>
            <w:r w:rsidR="00BC636A">
              <w:t xml:space="preserve">ому документів – </w:t>
            </w:r>
            <w:r w:rsidR="00BC636A">
              <w:br/>
              <w:t>04</w:t>
            </w:r>
            <w:r w:rsidRPr="009E4F8B">
              <w:t xml:space="preserve"> </w:t>
            </w:r>
            <w:r w:rsidR="00BC636A">
              <w:t>жовтня</w:t>
            </w:r>
            <w:r w:rsidRPr="009E4F8B">
              <w:t xml:space="preserve"> 2019 року до 1</w:t>
            </w:r>
            <w:r w:rsidR="00BC636A">
              <w:t>6:45</w:t>
            </w:r>
          </w:p>
        </w:tc>
      </w:tr>
      <w:tr w:rsidR="00C1091C" w:rsidRPr="009E4F8B" w:rsidTr="00A510D7">
        <w:tc>
          <w:tcPr>
            <w:tcW w:w="5183" w:type="dxa"/>
            <w:gridSpan w:val="3"/>
          </w:tcPr>
          <w:p w:rsidR="00C1091C" w:rsidRPr="009E4F8B" w:rsidRDefault="00C1091C" w:rsidP="00D15454">
            <w:pPr>
              <w:pStyle w:val="rvps14"/>
            </w:pPr>
            <w:r w:rsidRPr="009E4F8B">
              <w:lastRenderedPageBreak/>
              <w:t>Додаткові (необов’язкові) документи</w:t>
            </w:r>
          </w:p>
        </w:tc>
        <w:tc>
          <w:tcPr>
            <w:tcW w:w="4971" w:type="dxa"/>
            <w:gridSpan w:val="2"/>
          </w:tcPr>
          <w:p w:rsidR="00C1091C" w:rsidRPr="009E4F8B" w:rsidRDefault="00C1091C" w:rsidP="00D15454">
            <w:pPr>
              <w:pStyle w:val="rvps2"/>
              <w:spacing w:before="0" w:beforeAutospacing="0" w:after="0" w:afterAutospacing="0"/>
            </w:pPr>
            <w:r w:rsidRPr="009E4F8B">
              <w:t>Заява щодо забезпечення розумності пристосування за формою згідно з додатком 3 до Порядку проведення конкурсу на зайняття посад державної служби</w:t>
            </w:r>
          </w:p>
        </w:tc>
      </w:tr>
      <w:tr w:rsidR="00C1091C" w:rsidRPr="009E4F8B" w:rsidTr="00A510D7">
        <w:tc>
          <w:tcPr>
            <w:tcW w:w="5183" w:type="dxa"/>
            <w:gridSpan w:val="3"/>
            <w:tcBorders>
              <w:bottom w:val="single" w:sz="4" w:space="0" w:color="auto"/>
            </w:tcBorders>
          </w:tcPr>
          <w:p w:rsidR="00C1091C" w:rsidRPr="009E4F8B" w:rsidRDefault="00C1091C" w:rsidP="00D15454">
            <w:pPr>
              <w:pStyle w:val="rvps14"/>
            </w:pPr>
            <w:r w:rsidRPr="00105739">
              <w:t>Місце, час і дата початку проведення перевірки володіння іноземною мовою, яка є однією з офіційних мов Ради Європи/тестування</w:t>
            </w:r>
          </w:p>
        </w:tc>
        <w:tc>
          <w:tcPr>
            <w:tcW w:w="4971" w:type="dxa"/>
            <w:gridSpan w:val="2"/>
            <w:tcBorders>
              <w:bottom w:val="single" w:sz="4" w:space="0" w:color="auto"/>
            </w:tcBorders>
          </w:tcPr>
          <w:p w:rsidR="00C1091C" w:rsidRPr="009E4F8B" w:rsidRDefault="00C1091C" w:rsidP="00D15454">
            <w:pPr>
              <w:pStyle w:val="rvps7"/>
              <w:spacing w:before="0" w:beforeAutospacing="0" w:after="0" w:afterAutospacing="0"/>
            </w:pPr>
            <w:r w:rsidRPr="009E4F8B">
              <w:rPr>
                <w:rStyle w:val="rvts15"/>
              </w:rPr>
              <w:t>м. Одеса, проспект Шевченка, 29,</w:t>
            </w:r>
          </w:p>
          <w:p w:rsidR="00C1091C" w:rsidRPr="009E4F8B" w:rsidRDefault="00C1091C" w:rsidP="00D15454">
            <w:pPr>
              <w:pStyle w:val="rvps7"/>
              <w:spacing w:before="0" w:beforeAutospacing="0" w:after="0" w:afterAutospacing="0"/>
            </w:pPr>
            <w:r w:rsidRPr="009E4F8B">
              <w:t>об 11:00 0</w:t>
            </w:r>
            <w:r>
              <w:t>9</w:t>
            </w:r>
            <w:r w:rsidRPr="009E4F8B">
              <w:t xml:space="preserve"> жовтня 2019 року</w:t>
            </w:r>
          </w:p>
          <w:p w:rsidR="00C1091C" w:rsidRPr="009E4F8B" w:rsidRDefault="00C1091C" w:rsidP="00C1091C">
            <w:pPr>
              <w:pStyle w:val="rvps7"/>
              <w:tabs>
                <w:tab w:val="left" w:pos="3315"/>
              </w:tabs>
              <w:spacing w:before="0" w:beforeAutospacing="0" w:after="0" w:afterAutospacing="0"/>
            </w:pPr>
          </w:p>
        </w:tc>
      </w:tr>
      <w:tr w:rsidR="00C1091C" w:rsidRPr="009E4F8B" w:rsidTr="00A510D7">
        <w:tc>
          <w:tcPr>
            <w:tcW w:w="5183" w:type="dxa"/>
            <w:gridSpan w:val="3"/>
            <w:tcBorders>
              <w:top w:val="single" w:sz="4" w:space="0" w:color="auto"/>
              <w:left w:val="single" w:sz="4" w:space="0" w:color="auto"/>
              <w:bottom w:val="single" w:sz="4" w:space="0" w:color="auto"/>
              <w:right w:val="single" w:sz="4" w:space="0" w:color="auto"/>
            </w:tcBorders>
            <w:vAlign w:val="center"/>
          </w:tcPr>
          <w:p w:rsidR="00C1091C" w:rsidRPr="009E4F8B" w:rsidRDefault="00C1091C" w:rsidP="00C1091C">
            <w:pPr>
              <w:pStyle w:val="rvps14"/>
            </w:pPr>
            <w:r w:rsidRPr="009E4F8B">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971" w:type="dxa"/>
            <w:gridSpan w:val="2"/>
            <w:tcBorders>
              <w:top w:val="single" w:sz="4" w:space="0" w:color="auto"/>
              <w:left w:val="single" w:sz="4" w:space="0" w:color="auto"/>
              <w:bottom w:val="single" w:sz="4" w:space="0" w:color="auto"/>
              <w:right w:val="single" w:sz="4" w:space="0" w:color="auto"/>
            </w:tcBorders>
          </w:tcPr>
          <w:p w:rsidR="00C1091C" w:rsidRPr="009E4F8B" w:rsidRDefault="00C1091C" w:rsidP="00D15454">
            <w:pPr>
              <w:pStyle w:val="rvps14"/>
              <w:spacing w:before="0" w:beforeAutospacing="0" w:after="0" w:afterAutospacing="0"/>
            </w:pPr>
            <w:proofErr w:type="spellStart"/>
            <w:r w:rsidRPr="009E4F8B">
              <w:t>Толокнова</w:t>
            </w:r>
            <w:proofErr w:type="spellEnd"/>
            <w:r w:rsidRPr="009E4F8B">
              <w:t xml:space="preserve"> Олена Петрівна т. (0482)301-409</w:t>
            </w:r>
          </w:p>
          <w:p w:rsidR="00C1091C" w:rsidRPr="009E4F8B" w:rsidRDefault="00C1091C" w:rsidP="00D15454">
            <w:r w:rsidRPr="009E4F8B">
              <w:t>personal@swag.cout.gov.ua</w:t>
            </w:r>
          </w:p>
          <w:p w:rsidR="00C1091C" w:rsidRPr="009E4F8B" w:rsidRDefault="00C1091C" w:rsidP="00D15454">
            <w:pPr>
              <w:pStyle w:val="rvps14"/>
              <w:spacing w:before="0" w:beforeAutospacing="0" w:after="0" w:afterAutospacing="0"/>
            </w:pPr>
          </w:p>
        </w:tc>
      </w:tr>
      <w:tr w:rsidR="00C1091C" w:rsidRPr="009E4F8B" w:rsidTr="00A510D7">
        <w:trPr>
          <w:trHeight w:val="423"/>
        </w:trPr>
        <w:tc>
          <w:tcPr>
            <w:tcW w:w="10154" w:type="dxa"/>
            <w:gridSpan w:val="5"/>
            <w:tcBorders>
              <w:top w:val="single" w:sz="4" w:space="0" w:color="auto"/>
            </w:tcBorders>
          </w:tcPr>
          <w:p w:rsidR="00C1091C" w:rsidRPr="009E4F8B" w:rsidRDefault="00C1091C" w:rsidP="00D15454">
            <w:pPr>
              <w:pStyle w:val="rvps12"/>
              <w:jc w:val="center"/>
              <w:rPr>
                <w:b/>
              </w:rPr>
            </w:pPr>
            <w:r w:rsidRPr="009E4F8B">
              <w:rPr>
                <w:b/>
              </w:rPr>
              <w:t>Кваліфікаційні вимоги</w:t>
            </w:r>
          </w:p>
        </w:tc>
      </w:tr>
      <w:tr w:rsidR="00C1091C" w:rsidRPr="009E4F8B" w:rsidTr="00A510D7">
        <w:trPr>
          <w:trHeight w:val="329"/>
        </w:trPr>
        <w:tc>
          <w:tcPr>
            <w:tcW w:w="798" w:type="dxa"/>
          </w:tcPr>
          <w:p w:rsidR="00C1091C" w:rsidRPr="009E4F8B" w:rsidRDefault="00C1091C" w:rsidP="00D15454">
            <w:pPr>
              <w:pStyle w:val="rvps12"/>
              <w:spacing w:before="0" w:beforeAutospacing="0" w:after="0" w:afterAutospacing="0"/>
              <w:jc w:val="center"/>
            </w:pPr>
            <w:r w:rsidRPr="009E4F8B">
              <w:t>1</w:t>
            </w:r>
          </w:p>
        </w:tc>
        <w:tc>
          <w:tcPr>
            <w:tcW w:w="2542" w:type="dxa"/>
          </w:tcPr>
          <w:p w:rsidR="00C1091C" w:rsidRPr="009E4F8B" w:rsidRDefault="00C1091C" w:rsidP="00D15454">
            <w:pPr>
              <w:pStyle w:val="rvps12"/>
              <w:spacing w:before="0" w:beforeAutospacing="0" w:after="0" w:afterAutospacing="0"/>
              <w:rPr>
                <w:b/>
              </w:rPr>
            </w:pPr>
            <w:r w:rsidRPr="009E4F8B">
              <w:rPr>
                <w:lang w:eastAsia="ru-RU"/>
              </w:rPr>
              <w:t>Освіта</w:t>
            </w:r>
          </w:p>
        </w:tc>
        <w:tc>
          <w:tcPr>
            <w:tcW w:w="6814" w:type="dxa"/>
            <w:gridSpan w:val="3"/>
          </w:tcPr>
          <w:p w:rsidR="00C1091C" w:rsidRPr="009E4F8B" w:rsidRDefault="00C1091C" w:rsidP="00C1091C">
            <w:pPr>
              <w:pStyle w:val="rvps12"/>
              <w:spacing w:before="0" w:beforeAutospacing="0" w:after="0" w:afterAutospacing="0"/>
              <w:rPr>
                <w:b/>
              </w:rPr>
            </w:pPr>
            <w:r>
              <w:rPr>
                <w:lang w:eastAsia="ru-RU"/>
              </w:rPr>
              <w:t>в</w:t>
            </w:r>
            <w:r w:rsidRPr="00D47F84">
              <w:rPr>
                <w:lang w:eastAsia="ru-RU"/>
              </w:rPr>
              <w:t>ища освіта за ступенем магістра</w:t>
            </w:r>
            <w:r>
              <w:rPr>
                <w:lang w:eastAsia="ru-RU"/>
              </w:rPr>
              <w:t xml:space="preserve"> </w:t>
            </w:r>
            <w:r w:rsidRPr="00D47F84">
              <w:rPr>
                <w:lang w:eastAsia="ru-RU"/>
              </w:rPr>
              <w:t>(у разі коли особа, яка претендує на зайняття посади державної служби категорії "Б", здобула вищу освіту за освітньо-кваліфікаційним рівнем спеціаліста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r>
              <w:rPr>
                <w:lang w:eastAsia="ru-RU"/>
              </w:rPr>
              <w:t>)</w:t>
            </w:r>
          </w:p>
        </w:tc>
      </w:tr>
      <w:tr w:rsidR="00C1091C" w:rsidRPr="009E4F8B" w:rsidTr="00A510D7">
        <w:trPr>
          <w:trHeight w:val="409"/>
        </w:trPr>
        <w:tc>
          <w:tcPr>
            <w:tcW w:w="798" w:type="dxa"/>
          </w:tcPr>
          <w:p w:rsidR="00C1091C" w:rsidRPr="009E4F8B" w:rsidRDefault="00C1091C" w:rsidP="00D15454">
            <w:pPr>
              <w:pStyle w:val="Style1"/>
              <w:rPr>
                <w:lang w:val="uk-UA"/>
              </w:rPr>
            </w:pPr>
            <w:r w:rsidRPr="009E4F8B">
              <w:rPr>
                <w:lang w:val="uk-UA"/>
              </w:rPr>
              <w:t>2</w:t>
            </w:r>
          </w:p>
        </w:tc>
        <w:tc>
          <w:tcPr>
            <w:tcW w:w="2542" w:type="dxa"/>
          </w:tcPr>
          <w:p w:rsidR="00C1091C" w:rsidRPr="009E4F8B" w:rsidRDefault="00C1091C" w:rsidP="00D15454">
            <w:pPr>
              <w:pStyle w:val="Style1"/>
              <w:jc w:val="left"/>
              <w:rPr>
                <w:b/>
                <w:lang w:val="uk-UA"/>
              </w:rPr>
            </w:pPr>
            <w:r w:rsidRPr="009E4F8B">
              <w:rPr>
                <w:lang w:val="uk-UA"/>
              </w:rPr>
              <w:t xml:space="preserve">Досвід роботи </w:t>
            </w:r>
          </w:p>
        </w:tc>
        <w:tc>
          <w:tcPr>
            <w:tcW w:w="6814" w:type="dxa"/>
            <w:gridSpan w:val="3"/>
          </w:tcPr>
          <w:p w:rsidR="00C1091C" w:rsidRPr="009E4F8B" w:rsidRDefault="00C1091C" w:rsidP="00D15454">
            <w:pPr>
              <w:jc w:val="both"/>
            </w:pPr>
            <w:r w:rsidRPr="00C1091C">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(бажано досвід роботи в судовій системі)</w:t>
            </w:r>
          </w:p>
        </w:tc>
      </w:tr>
      <w:tr w:rsidR="00C1091C" w:rsidRPr="009E4F8B" w:rsidTr="00A510D7">
        <w:trPr>
          <w:trHeight w:val="312"/>
        </w:trPr>
        <w:tc>
          <w:tcPr>
            <w:tcW w:w="798" w:type="dxa"/>
          </w:tcPr>
          <w:p w:rsidR="00C1091C" w:rsidRPr="009E4F8B" w:rsidRDefault="00C1091C" w:rsidP="00D15454">
            <w:pPr>
              <w:pStyle w:val="rvps12"/>
              <w:spacing w:before="0" w:beforeAutospacing="0" w:after="0" w:afterAutospacing="0"/>
              <w:jc w:val="center"/>
            </w:pPr>
            <w:r w:rsidRPr="009E4F8B">
              <w:t>3</w:t>
            </w:r>
          </w:p>
        </w:tc>
        <w:tc>
          <w:tcPr>
            <w:tcW w:w="2542" w:type="dxa"/>
          </w:tcPr>
          <w:p w:rsidR="00C1091C" w:rsidRPr="009E4F8B" w:rsidRDefault="00C1091C" w:rsidP="00D15454">
            <w:pPr>
              <w:pStyle w:val="rvps12"/>
              <w:spacing w:before="0" w:beforeAutospacing="0" w:after="0" w:afterAutospacing="0"/>
              <w:rPr>
                <w:b/>
              </w:rPr>
            </w:pPr>
            <w:r w:rsidRPr="009E4F8B">
              <w:rPr>
                <w:lang w:eastAsia="ru-RU"/>
              </w:rPr>
              <w:t>Володіння державною мовою</w:t>
            </w:r>
          </w:p>
        </w:tc>
        <w:tc>
          <w:tcPr>
            <w:tcW w:w="6814" w:type="dxa"/>
            <w:gridSpan w:val="3"/>
          </w:tcPr>
          <w:p w:rsidR="00C1091C" w:rsidRPr="009E4F8B" w:rsidRDefault="00C1091C" w:rsidP="00D15454">
            <w:pPr>
              <w:pStyle w:val="rvps12"/>
              <w:spacing w:before="0" w:beforeAutospacing="0" w:after="0" w:afterAutospacing="0"/>
              <w:rPr>
                <w:b/>
              </w:rPr>
            </w:pPr>
            <w:r w:rsidRPr="009E4F8B">
              <w:rPr>
                <w:lang w:eastAsia="ru-RU"/>
              </w:rPr>
              <w:t>вільне володіння державною мовою</w:t>
            </w:r>
          </w:p>
        </w:tc>
      </w:tr>
      <w:tr w:rsidR="00167A20" w:rsidRPr="00867858" w:rsidTr="00A510D7">
        <w:trPr>
          <w:gridAfter w:val="1"/>
          <w:wAfter w:w="79" w:type="dxa"/>
          <w:trHeight w:val="312"/>
        </w:trPr>
        <w:tc>
          <w:tcPr>
            <w:tcW w:w="10075" w:type="dxa"/>
            <w:gridSpan w:val="4"/>
          </w:tcPr>
          <w:p w:rsidR="00167A20" w:rsidRPr="00867858" w:rsidRDefault="000A2375" w:rsidP="00DB3BEA">
            <w:pPr>
              <w:pStyle w:val="rvps12"/>
              <w:jc w:val="center"/>
              <w:rPr>
                <w:b/>
              </w:rPr>
            </w:pPr>
            <w:bookmarkStart w:id="1" w:name="n196"/>
            <w:bookmarkEnd w:id="1"/>
            <w:r w:rsidRPr="00867858">
              <w:rPr>
                <w:b/>
                <w:lang w:eastAsia="ru-RU"/>
              </w:rPr>
              <w:t>Вимоги до</w:t>
            </w:r>
            <w:r w:rsidR="00167A20" w:rsidRPr="00867858">
              <w:rPr>
                <w:b/>
                <w:lang w:eastAsia="ru-RU"/>
              </w:rPr>
              <w:t xml:space="preserve"> компетентн</w:t>
            </w:r>
            <w:r w:rsidR="00DB3BEA">
              <w:rPr>
                <w:b/>
                <w:lang w:eastAsia="ru-RU"/>
              </w:rPr>
              <w:t>о</w:t>
            </w:r>
            <w:r w:rsidR="00167A20" w:rsidRPr="00867858">
              <w:rPr>
                <w:b/>
                <w:lang w:eastAsia="ru-RU"/>
              </w:rPr>
              <w:t>ст</w:t>
            </w:r>
            <w:r w:rsidR="00DB3BEA">
              <w:rPr>
                <w:b/>
                <w:lang w:eastAsia="ru-RU"/>
              </w:rPr>
              <w:t>і</w:t>
            </w:r>
          </w:p>
        </w:tc>
      </w:tr>
      <w:tr w:rsidR="00167A20" w:rsidRPr="00867858" w:rsidTr="00A510D7">
        <w:trPr>
          <w:gridAfter w:val="1"/>
          <w:wAfter w:w="79" w:type="dxa"/>
          <w:trHeight w:val="185"/>
        </w:trPr>
        <w:tc>
          <w:tcPr>
            <w:tcW w:w="798" w:type="dxa"/>
          </w:tcPr>
          <w:p w:rsidR="00167A20" w:rsidRPr="00867858" w:rsidRDefault="00167A20" w:rsidP="00763C55">
            <w:pPr>
              <w:pStyle w:val="BodyText24"/>
              <w:jc w:val="center"/>
              <w:rPr>
                <w:b/>
                <w:sz w:val="24"/>
                <w:szCs w:val="24"/>
                <w:lang w:val="uk-UA"/>
              </w:rPr>
            </w:pPr>
          </w:p>
        </w:tc>
        <w:tc>
          <w:tcPr>
            <w:tcW w:w="2542" w:type="dxa"/>
          </w:tcPr>
          <w:p w:rsidR="00167A20" w:rsidRPr="00867858" w:rsidRDefault="00763C55" w:rsidP="00763C55">
            <w:pPr>
              <w:pStyle w:val="BodyText24"/>
              <w:jc w:val="center"/>
              <w:rPr>
                <w:b/>
                <w:sz w:val="24"/>
                <w:szCs w:val="24"/>
                <w:lang w:val="uk-UA"/>
              </w:rPr>
            </w:pPr>
            <w:r w:rsidRPr="00867858">
              <w:rPr>
                <w:b/>
                <w:sz w:val="24"/>
                <w:szCs w:val="24"/>
                <w:lang w:val="uk-UA"/>
              </w:rPr>
              <w:t>Вимога</w:t>
            </w:r>
          </w:p>
        </w:tc>
        <w:tc>
          <w:tcPr>
            <w:tcW w:w="6735" w:type="dxa"/>
            <w:gridSpan w:val="2"/>
          </w:tcPr>
          <w:p w:rsidR="00167A20" w:rsidRPr="00867858" w:rsidRDefault="00763C55" w:rsidP="00763C55">
            <w:pPr>
              <w:pStyle w:val="a4"/>
              <w:spacing w:before="0" w:beforeAutospacing="0" w:after="0" w:afterAutospacing="0"/>
              <w:jc w:val="center"/>
              <w:rPr>
                <w:bCs/>
                <w:lang w:val="uk-UA" w:eastAsia="uk-UA"/>
              </w:rPr>
            </w:pPr>
            <w:r w:rsidRPr="00867858">
              <w:rPr>
                <w:rFonts w:eastAsia="Times New Roman"/>
                <w:b/>
                <w:lang w:val="uk-UA" w:eastAsia="uk-UA"/>
              </w:rPr>
              <w:t>Компоненти вимоги</w:t>
            </w:r>
          </w:p>
        </w:tc>
      </w:tr>
      <w:tr w:rsidR="00F810A2" w:rsidRPr="00867858" w:rsidTr="00A510D7">
        <w:trPr>
          <w:gridAfter w:val="1"/>
          <w:wAfter w:w="79" w:type="dxa"/>
          <w:trHeight w:val="185"/>
        </w:trPr>
        <w:tc>
          <w:tcPr>
            <w:tcW w:w="798" w:type="dxa"/>
            <w:tcBorders>
              <w:top w:val="single" w:sz="4" w:space="0" w:color="auto"/>
              <w:left w:val="single" w:sz="4" w:space="0" w:color="auto"/>
              <w:bottom w:val="single" w:sz="4" w:space="0" w:color="auto"/>
              <w:right w:val="single" w:sz="4" w:space="0" w:color="auto"/>
            </w:tcBorders>
          </w:tcPr>
          <w:p w:rsidR="00F810A2" w:rsidRPr="00867858" w:rsidRDefault="00F810A2" w:rsidP="007F1FE0">
            <w:pPr>
              <w:pStyle w:val="BodyText24"/>
              <w:jc w:val="center"/>
              <w:rPr>
                <w:sz w:val="24"/>
                <w:szCs w:val="24"/>
                <w:lang w:val="uk-UA"/>
              </w:rPr>
            </w:pPr>
            <w:r w:rsidRPr="00867858">
              <w:rPr>
                <w:sz w:val="24"/>
                <w:szCs w:val="24"/>
                <w:lang w:val="uk-UA"/>
              </w:rPr>
              <w:t>1</w:t>
            </w:r>
          </w:p>
        </w:tc>
        <w:tc>
          <w:tcPr>
            <w:tcW w:w="2542" w:type="dxa"/>
            <w:tcBorders>
              <w:top w:val="single" w:sz="4" w:space="0" w:color="auto"/>
              <w:left w:val="single" w:sz="4" w:space="0" w:color="auto"/>
              <w:bottom w:val="single" w:sz="4" w:space="0" w:color="auto"/>
              <w:right w:val="single" w:sz="4" w:space="0" w:color="auto"/>
            </w:tcBorders>
          </w:tcPr>
          <w:p w:rsidR="00F810A2" w:rsidRPr="00867858" w:rsidRDefault="00F810A2" w:rsidP="00F810A2">
            <w:pPr>
              <w:pStyle w:val="BodyText24"/>
              <w:jc w:val="left"/>
              <w:rPr>
                <w:sz w:val="24"/>
                <w:szCs w:val="24"/>
                <w:lang w:val="uk-UA"/>
              </w:rPr>
            </w:pPr>
            <w:r w:rsidRPr="00867858">
              <w:rPr>
                <w:sz w:val="24"/>
                <w:szCs w:val="24"/>
                <w:lang w:val="uk-UA"/>
              </w:rPr>
              <w:t>Лідерство</w:t>
            </w:r>
          </w:p>
        </w:tc>
        <w:tc>
          <w:tcPr>
            <w:tcW w:w="6735" w:type="dxa"/>
            <w:gridSpan w:val="2"/>
            <w:tcBorders>
              <w:top w:val="single" w:sz="4" w:space="0" w:color="auto"/>
              <w:left w:val="single" w:sz="4" w:space="0" w:color="auto"/>
              <w:bottom w:val="single" w:sz="4" w:space="0" w:color="auto"/>
              <w:right w:val="single" w:sz="4" w:space="0" w:color="auto"/>
            </w:tcBorders>
          </w:tcPr>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1) ведення ділових переговорів;</w:t>
            </w:r>
          </w:p>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2) вміння обґрунтовувати власну позицію;</w:t>
            </w:r>
          </w:p>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3) досягнення кінцевих результатів.</w:t>
            </w:r>
          </w:p>
        </w:tc>
      </w:tr>
      <w:tr w:rsidR="00F810A2" w:rsidRPr="00867858" w:rsidTr="00A510D7">
        <w:trPr>
          <w:gridAfter w:val="1"/>
          <w:wAfter w:w="79" w:type="dxa"/>
          <w:trHeight w:val="185"/>
        </w:trPr>
        <w:tc>
          <w:tcPr>
            <w:tcW w:w="798" w:type="dxa"/>
            <w:tcBorders>
              <w:top w:val="single" w:sz="4" w:space="0" w:color="auto"/>
              <w:left w:val="single" w:sz="4" w:space="0" w:color="auto"/>
              <w:bottom w:val="single" w:sz="4" w:space="0" w:color="auto"/>
              <w:right w:val="single" w:sz="4" w:space="0" w:color="auto"/>
            </w:tcBorders>
          </w:tcPr>
          <w:p w:rsidR="00F810A2" w:rsidRPr="00867858" w:rsidRDefault="00F810A2" w:rsidP="007F1FE0">
            <w:pPr>
              <w:pStyle w:val="BodyText24"/>
              <w:jc w:val="center"/>
              <w:rPr>
                <w:sz w:val="24"/>
                <w:szCs w:val="24"/>
                <w:lang w:val="uk-UA"/>
              </w:rPr>
            </w:pPr>
            <w:r w:rsidRPr="00867858">
              <w:rPr>
                <w:sz w:val="24"/>
                <w:szCs w:val="24"/>
                <w:lang w:val="uk-UA"/>
              </w:rPr>
              <w:lastRenderedPageBreak/>
              <w:t>2</w:t>
            </w:r>
          </w:p>
        </w:tc>
        <w:tc>
          <w:tcPr>
            <w:tcW w:w="2542" w:type="dxa"/>
            <w:tcBorders>
              <w:top w:val="single" w:sz="4" w:space="0" w:color="auto"/>
              <w:left w:val="single" w:sz="4" w:space="0" w:color="auto"/>
              <w:bottom w:val="single" w:sz="4" w:space="0" w:color="auto"/>
              <w:right w:val="single" w:sz="4" w:space="0" w:color="auto"/>
            </w:tcBorders>
          </w:tcPr>
          <w:p w:rsidR="00F810A2" w:rsidRPr="00867858" w:rsidRDefault="00F810A2" w:rsidP="00F810A2">
            <w:pPr>
              <w:pStyle w:val="BodyText24"/>
              <w:jc w:val="left"/>
              <w:rPr>
                <w:sz w:val="24"/>
                <w:szCs w:val="24"/>
                <w:lang w:val="uk-UA"/>
              </w:rPr>
            </w:pPr>
            <w:r w:rsidRPr="00867858">
              <w:rPr>
                <w:sz w:val="24"/>
                <w:szCs w:val="24"/>
                <w:lang w:val="uk-UA"/>
              </w:rPr>
              <w:t>Прийняття ефективних рішень</w:t>
            </w:r>
          </w:p>
        </w:tc>
        <w:tc>
          <w:tcPr>
            <w:tcW w:w="6735" w:type="dxa"/>
            <w:gridSpan w:val="2"/>
            <w:tcBorders>
              <w:top w:val="single" w:sz="4" w:space="0" w:color="auto"/>
              <w:left w:val="single" w:sz="4" w:space="0" w:color="auto"/>
              <w:bottom w:val="single" w:sz="4" w:space="0" w:color="auto"/>
              <w:right w:val="single" w:sz="4" w:space="0" w:color="auto"/>
            </w:tcBorders>
          </w:tcPr>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1) вміння вирішувати комплексні завдання;</w:t>
            </w:r>
          </w:p>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2) ефективно використовувати ресурси;</w:t>
            </w:r>
          </w:p>
          <w:p w:rsidR="00F810A2" w:rsidRPr="00867858" w:rsidRDefault="007F1FE0" w:rsidP="00F810A2">
            <w:pPr>
              <w:pStyle w:val="a4"/>
              <w:spacing w:before="0" w:beforeAutospacing="0" w:after="0" w:afterAutospacing="0"/>
              <w:rPr>
                <w:rFonts w:eastAsia="Times New Roman"/>
                <w:lang w:val="uk-UA" w:eastAsia="uk-UA"/>
              </w:rPr>
            </w:pPr>
            <w:r w:rsidRPr="00867858">
              <w:rPr>
                <w:rFonts w:eastAsia="Times New Roman"/>
                <w:lang w:val="uk-UA" w:eastAsia="uk-UA"/>
              </w:rPr>
              <w:t>3</w:t>
            </w:r>
            <w:r w:rsidR="00F810A2" w:rsidRPr="00867858">
              <w:rPr>
                <w:rFonts w:eastAsia="Times New Roman"/>
                <w:lang w:val="uk-UA" w:eastAsia="uk-UA"/>
              </w:rPr>
              <w:t>) аналіз державної політики та планування заходів з її реалізації;</w:t>
            </w:r>
          </w:p>
          <w:p w:rsidR="00F810A2" w:rsidRPr="00867858" w:rsidRDefault="007F1FE0" w:rsidP="00F810A2">
            <w:pPr>
              <w:pStyle w:val="a4"/>
              <w:spacing w:before="0" w:beforeAutospacing="0" w:after="0" w:afterAutospacing="0"/>
              <w:rPr>
                <w:rFonts w:eastAsia="Times New Roman"/>
                <w:lang w:val="uk-UA" w:eastAsia="uk-UA"/>
              </w:rPr>
            </w:pPr>
            <w:r w:rsidRPr="00867858">
              <w:rPr>
                <w:rFonts w:eastAsia="Times New Roman"/>
                <w:lang w:val="uk-UA" w:eastAsia="uk-UA"/>
              </w:rPr>
              <w:t>4</w:t>
            </w:r>
            <w:r w:rsidR="00F810A2" w:rsidRPr="00867858">
              <w:rPr>
                <w:rFonts w:eastAsia="Times New Roman"/>
                <w:lang w:val="uk-UA" w:eastAsia="uk-UA"/>
              </w:rPr>
              <w:t>) вміння працювати з великими масивами інформації;</w:t>
            </w:r>
          </w:p>
          <w:p w:rsidR="00F810A2" w:rsidRPr="00867858" w:rsidRDefault="007F1FE0" w:rsidP="00F810A2">
            <w:pPr>
              <w:pStyle w:val="a4"/>
              <w:spacing w:before="0" w:beforeAutospacing="0" w:after="0" w:afterAutospacing="0"/>
              <w:rPr>
                <w:rFonts w:eastAsia="Times New Roman"/>
                <w:lang w:val="uk-UA" w:eastAsia="uk-UA"/>
              </w:rPr>
            </w:pPr>
            <w:r w:rsidRPr="00867858">
              <w:rPr>
                <w:rFonts w:eastAsia="Times New Roman"/>
                <w:lang w:val="uk-UA" w:eastAsia="uk-UA"/>
              </w:rPr>
              <w:t>5</w:t>
            </w:r>
            <w:r w:rsidR="00F810A2" w:rsidRPr="00867858">
              <w:rPr>
                <w:rFonts w:eastAsia="Times New Roman"/>
                <w:lang w:val="uk-UA" w:eastAsia="uk-UA"/>
              </w:rPr>
              <w:t xml:space="preserve">) вміння працювати при </w:t>
            </w:r>
            <w:proofErr w:type="spellStart"/>
            <w:r w:rsidR="00F810A2" w:rsidRPr="00867858">
              <w:rPr>
                <w:rFonts w:eastAsia="Times New Roman"/>
                <w:lang w:val="uk-UA" w:eastAsia="uk-UA"/>
              </w:rPr>
              <w:t>багатозадачності</w:t>
            </w:r>
            <w:proofErr w:type="spellEnd"/>
            <w:r w:rsidR="00F810A2" w:rsidRPr="00867858">
              <w:rPr>
                <w:rFonts w:eastAsia="Times New Roman"/>
                <w:lang w:val="uk-UA" w:eastAsia="uk-UA"/>
              </w:rPr>
              <w:t>;</w:t>
            </w:r>
          </w:p>
          <w:p w:rsidR="00F810A2" w:rsidRPr="00867858" w:rsidRDefault="007F1FE0" w:rsidP="00F810A2">
            <w:pPr>
              <w:pStyle w:val="a4"/>
              <w:spacing w:before="0" w:beforeAutospacing="0" w:after="0" w:afterAutospacing="0"/>
              <w:rPr>
                <w:rFonts w:eastAsia="Times New Roman"/>
                <w:lang w:val="uk-UA" w:eastAsia="uk-UA"/>
              </w:rPr>
            </w:pPr>
            <w:r w:rsidRPr="00867858">
              <w:rPr>
                <w:rFonts w:eastAsia="Times New Roman"/>
                <w:lang w:val="uk-UA" w:eastAsia="uk-UA"/>
              </w:rPr>
              <w:t>6</w:t>
            </w:r>
            <w:r w:rsidR="00F810A2" w:rsidRPr="00867858">
              <w:rPr>
                <w:rFonts w:eastAsia="Times New Roman"/>
                <w:lang w:val="uk-UA" w:eastAsia="uk-UA"/>
              </w:rPr>
              <w:t>) встановлення цілей, пріоритетів та орієнтирів.</w:t>
            </w:r>
          </w:p>
        </w:tc>
      </w:tr>
      <w:tr w:rsidR="00F810A2" w:rsidRPr="00867858" w:rsidTr="00A510D7">
        <w:trPr>
          <w:gridAfter w:val="1"/>
          <w:wAfter w:w="79" w:type="dxa"/>
          <w:trHeight w:val="185"/>
        </w:trPr>
        <w:tc>
          <w:tcPr>
            <w:tcW w:w="798" w:type="dxa"/>
            <w:tcBorders>
              <w:top w:val="single" w:sz="4" w:space="0" w:color="auto"/>
              <w:left w:val="single" w:sz="4" w:space="0" w:color="auto"/>
              <w:bottom w:val="single" w:sz="4" w:space="0" w:color="auto"/>
              <w:right w:val="single" w:sz="4" w:space="0" w:color="auto"/>
            </w:tcBorders>
          </w:tcPr>
          <w:p w:rsidR="00F810A2" w:rsidRPr="00867858" w:rsidRDefault="00F810A2" w:rsidP="007F1FE0">
            <w:pPr>
              <w:pStyle w:val="BodyText24"/>
              <w:jc w:val="center"/>
              <w:rPr>
                <w:sz w:val="24"/>
                <w:szCs w:val="24"/>
                <w:lang w:val="uk-UA"/>
              </w:rPr>
            </w:pPr>
            <w:r w:rsidRPr="00867858">
              <w:rPr>
                <w:sz w:val="24"/>
                <w:szCs w:val="24"/>
                <w:lang w:val="uk-UA"/>
              </w:rPr>
              <w:t>3</w:t>
            </w:r>
          </w:p>
        </w:tc>
        <w:tc>
          <w:tcPr>
            <w:tcW w:w="2542" w:type="dxa"/>
            <w:tcBorders>
              <w:top w:val="single" w:sz="4" w:space="0" w:color="auto"/>
              <w:left w:val="single" w:sz="4" w:space="0" w:color="auto"/>
              <w:bottom w:val="single" w:sz="4" w:space="0" w:color="auto"/>
              <w:right w:val="single" w:sz="4" w:space="0" w:color="auto"/>
            </w:tcBorders>
          </w:tcPr>
          <w:p w:rsidR="00F810A2" w:rsidRPr="00867858" w:rsidRDefault="00F810A2" w:rsidP="00F810A2">
            <w:pPr>
              <w:pStyle w:val="BodyText24"/>
              <w:jc w:val="left"/>
              <w:rPr>
                <w:sz w:val="24"/>
                <w:szCs w:val="24"/>
                <w:lang w:val="uk-UA"/>
              </w:rPr>
            </w:pPr>
            <w:r w:rsidRPr="00867858">
              <w:rPr>
                <w:sz w:val="24"/>
                <w:szCs w:val="24"/>
                <w:lang w:val="uk-UA"/>
              </w:rPr>
              <w:t>Управління організацією роботи та персоналом:</w:t>
            </w:r>
          </w:p>
        </w:tc>
        <w:tc>
          <w:tcPr>
            <w:tcW w:w="6735" w:type="dxa"/>
            <w:gridSpan w:val="2"/>
            <w:tcBorders>
              <w:top w:val="single" w:sz="4" w:space="0" w:color="auto"/>
              <w:left w:val="single" w:sz="4" w:space="0" w:color="auto"/>
              <w:bottom w:val="single" w:sz="4" w:space="0" w:color="auto"/>
              <w:right w:val="single" w:sz="4" w:space="0" w:color="auto"/>
            </w:tcBorders>
          </w:tcPr>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1) організація і контроль роботи;</w:t>
            </w:r>
          </w:p>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2) управління проектами;</w:t>
            </w:r>
          </w:p>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3) вміння працювати в команді та керувати командою;</w:t>
            </w:r>
          </w:p>
          <w:p w:rsidR="00F810A2" w:rsidRPr="00867858" w:rsidRDefault="007F1FE0" w:rsidP="00F810A2">
            <w:pPr>
              <w:pStyle w:val="a4"/>
              <w:spacing w:before="0" w:beforeAutospacing="0" w:after="0" w:afterAutospacing="0"/>
              <w:rPr>
                <w:rFonts w:eastAsia="Times New Roman"/>
                <w:lang w:val="uk-UA" w:eastAsia="uk-UA"/>
              </w:rPr>
            </w:pPr>
            <w:r w:rsidRPr="00867858">
              <w:rPr>
                <w:rFonts w:eastAsia="Times New Roman"/>
                <w:lang w:val="uk-UA" w:eastAsia="uk-UA"/>
              </w:rPr>
              <w:t>4</w:t>
            </w:r>
            <w:r w:rsidR="00F810A2" w:rsidRPr="00867858">
              <w:rPr>
                <w:rFonts w:eastAsia="Times New Roman"/>
                <w:lang w:val="uk-UA" w:eastAsia="uk-UA"/>
              </w:rPr>
              <w:t>) мотивування;</w:t>
            </w:r>
          </w:p>
          <w:p w:rsidR="00F810A2" w:rsidRPr="00867858" w:rsidRDefault="007F1FE0" w:rsidP="00F810A2">
            <w:pPr>
              <w:pStyle w:val="a4"/>
              <w:spacing w:before="0" w:beforeAutospacing="0" w:after="0" w:afterAutospacing="0"/>
              <w:rPr>
                <w:rFonts w:eastAsia="Times New Roman"/>
                <w:lang w:val="uk-UA" w:eastAsia="uk-UA"/>
              </w:rPr>
            </w:pPr>
            <w:r w:rsidRPr="00867858">
              <w:rPr>
                <w:rFonts w:eastAsia="Times New Roman"/>
                <w:lang w:val="uk-UA" w:eastAsia="uk-UA"/>
              </w:rPr>
              <w:t>5</w:t>
            </w:r>
            <w:r w:rsidR="00F810A2" w:rsidRPr="00867858">
              <w:rPr>
                <w:rFonts w:eastAsia="Times New Roman"/>
                <w:lang w:val="uk-UA" w:eastAsia="uk-UA"/>
              </w:rPr>
              <w:t>) оцінка і розвиток підлеглих;</w:t>
            </w:r>
          </w:p>
          <w:p w:rsidR="00F810A2" w:rsidRPr="00867858" w:rsidRDefault="007F1FE0" w:rsidP="00F810A2">
            <w:pPr>
              <w:pStyle w:val="a4"/>
              <w:spacing w:before="0" w:beforeAutospacing="0" w:after="0" w:afterAutospacing="0"/>
              <w:rPr>
                <w:rFonts w:eastAsia="Times New Roman"/>
                <w:lang w:val="uk-UA" w:eastAsia="uk-UA"/>
              </w:rPr>
            </w:pPr>
            <w:r w:rsidRPr="00867858">
              <w:rPr>
                <w:rFonts w:eastAsia="Times New Roman"/>
                <w:lang w:val="uk-UA" w:eastAsia="uk-UA"/>
              </w:rPr>
              <w:t>6</w:t>
            </w:r>
            <w:r w:rsidR="00F810A2" w:rsidRPr="00867858">
              <w:rPr>
                <w:rFonts w:eastAsia="Times New Roman"/>
                <w:lang w:val="uk-UA" w:eastAsia="uk-UA"/>
              </w:rPr>
              <w:t>) вміння розв'язання конфліктів.</w:t>
            </w:r>
          </w:p>
        </w:tc>
      </w:tr>
      <w:tr w:rsidR="00F810A2" w:rsidRPr="00867858" w:rsidTr="00A510D7">
        <w:trPr>
          <w:gridAfter w:val="1"/>
          <w:wAfter w:w="79" w:type="dxa"/>
          <w:trHeight w:val="185"/>
        </w:trPr>
        <w:tc>
          <w:tcPr>
            <w:tcW w:w="798" w:type="dxa"/>
            <w:tcBorders>
              <w:top w:val="single" w:sz="4" w:space="0" w:color="auto"/>
              <w:left w:val="single" w:sz="4" w:space="0" w:color="auto"/>
              <w:bottom w:val="single" w:sz="4" w:space="0" w:color="auto"/>
              <w:right w:val="single" w:sz="4" w:space="0" w:color="auto"/>
            </w:tcBorders>
          </w:tcPr>
          <w:p w:rsidR="00F810A2" w:rsidRPr="00867858" w:rsidRDefault="00F810A2" w:rsidP="007F1FE0">
            <w:pPr>
              <w:pStyle w:val="BodyText24"/>
              <w:jc w:val="center"/>
              <w:rPr>
                <w:sz w:val="24"/>
                <w:szCs w:val="24"/>
                <w:lang w:val="uk-UA"/>
              </w:rPr>
            </w:pPr>
            <w:r w:rsidRPr="00867858">
              <w:rPr>
                <w:sz w:val="24"/>
                <w:szCs w:val="24"/>
                <w:lang w:val="uk-UA"/>
              </w:rPr>
              <w:t>4</w:t>
            </w:r>
          </w:p>
        </w:tc>
        <w:tc>
          <w:tcPr>
            <w:tcW w:w="2542" w:type="dxa"/>
            <w:tcBorders>
              <w:top w:val="single" w:sz="4" w:space="0" w:color="auto"/>
              <w:left w:val="single" w:sz="4" w:space="0" w:color="auto"/>
              <w:bottom w:val="single" w:sz="4" w:space="0" w:color="auto"/>
              <w:right w:val="single" w:sz="4" w:space="0" w:color="auto"/>
            </w:tcBorders>
          </w:tcPr>
          <w:p w:rsidR="00F810A2" w:rsidRPr="00867858" w:rsidRDefault="00F810A2" w:rsidP="00F810A2">
            <w:pPr>
              <w:pStyle w:val="BodyText24"/>
              <w:jc w:val="left"/>
              <w:rPr>
                <w:sz w:val="24"/>
                <w:szCs w:val="24"/>
                <w:lang w:val="uk-UA"/>
              </w:rPr>
            </w:pPr>
            <w:r w:rsidRPr="00867858">
              <w:rPr>
                <w:sz w:val="24"/>
                <w:szCs w:val="24"/>
                <w:lang w:val="uk-UA"/>
              </w:rPr>
              <w:t>Досягнення результатів</w:t>
            </w:r>
          </w:p>
        </w:tc>
        <w:tc>
          <w:tcPr>
            <w:tcW w:w="6735" w:type="dxa"/>
            <w:gridSpan w:val="2"/>
            <w:tcBorders>
              <w:top w:val="single" w:sz="4" w:space="0" w:color="auto"/>
              <w:left w:val="single" w:sz="4" w:space="0" w:color="auto"/>
              <w:bottom w:val="single" w:sz="4" w:space="0" w:color="auto"/>
              <w:right w:val="single" w:sz="4" w:space="0" w:color="auto"/>
            </w:tcBorders>
          </w:tcPr>
          <w:p w:rsidR="007F1FE0"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1) чітке бачення результату;</w:t>
            </w:r>
          </w:p>
          <w:p w:rsidR="007F1FE0"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2) сфокусовані зусилля для досягнення результату;</w:t>
            </w:r>
          </w:p>
          <w:p w:rsidR="00F810A2"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3) запобігання та ефективне подолання перешкод.</w:t>
            </w:r>
          </w:p>
        </w:tc>
      </w:tr>
      <w:tr w:rsidR="00F810A2" w:rsidRPr="00867858" w:rsidTr="00A510D7">
        <w:trPr>
          <w:gridAfter w:val="1"/>
          <w:wAfter w:w="79" w:type="dxa"/>
          <w:trHeight w:val="185"/>
        </w:trPr>
        <w:tc>
          <w:tcPr>
            <w:tcW w:w="798" w:type="dxa"/>
            <w:tcBorders>
              <w:top w:val="single" w:sz="4" w:space="0" w:color="auto"/>
              <w:left w:val="single" w:sz="4" w:space="0" w:color="auto"/>
              <w:bottom w:val="single" w:sz="4" w:space="0" w:color="auto"/>
              <w:right w:val="single" w:sz="4" w:space="0" w:color="auto"/>
            </w:tcBorders>
          </w:tcPr>
          <w:p w:rsidR="00F810A2" w:rsidRPr="00867858" w:rsidRDefault="00DB1C6F" w:rsidP="007F1FE0">
            <w:pPr>
              <w:pStyle w:val="BodyText24"/>
              <w:jc w:val="center"/>
              <w:rPr>
                <w:sz w:val="24"/>
                <w:szCs w:val="24"/>
                <w:lang w:val="uk-UA"/>
              </w:rPr>
            </w:pPr>
            <w:r>
              <w:rPr>
                <w:sz w:val="24"/>
                <w:szCs w:val="24"/>
                <w:lang w:val="uk-UA"/>
              </w:rPr>
              <w:t>5</w:t>
            </w:r>
          </w:p>
        </w:tc>
        <w:tc>
          <w:tcPr>
            <w:tcW w:w="2542" w:type="dxa"/>
            <w:tcBorders>
              <w:top w:val="single" w:sz="4" w:space="0" w:color="auto"/>
              <w:left w:val="single" w:sz="4" w:space="0" w:color="auto"/>
              <w:bottom w:val="single" w:sz="4" w:space="0" w:color="auto"/>
              <w:right w:val="single" w:sz="4" w:space="0" w:color="auto"/>
            </w:tcBorders>
          </w:tcPr>
          <w:p w:rsidR="00F810A2" w:rsidRPr="00867858" w:rsidRDefault="00F810A2" w:rsidP="00F810A2">
            <w:pPr>
              <w:pStyle w:val="BodyText24"/>
              <w:jc w:val="left"/>
              <w:rPr>
                <w:sz w:val="24"/>
                <w:szCs w:val="24"/>
                <w:lang w:val="uk-UA"/>
              </w:rPr>
            </w:pPr>
            <w:r w:rsidRPr="00867858">
              <w:rPr>
                <w:sz w:val="24"/>
                <w:szCs w:val="24"/>
                <w:lang w:val="uk-UA"/>
              </w:rPr>
              <w:t>Ефективність аналізу та висновків</w:t>
            </w:r>
          </w:p>
        </w:tc>
        <w:tc>
          <w:tcPr>
            <w:tcW w:w="6735" w:type="dxa"/>
            <w:gridSpan w:val="2"/>
            <w:tcBorders>
              <w:top w:val="single" w:sz="4" w:space="0" w:color="auto"/>
              <w:left w:val="single" w:sz="4" w:space="0" w:color="auto"/>
              <w:bottom w:val="single" w:sz="4" w:space="0" w:color="auto"/>
              <w:right w:val="single" w:sz="4" w:space="0" w:color="auto"/>
            </w:tcBorders>
          </w:tcPr>
          <w:p w:rsidR="007F1FE0"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1) здатність ефективно узагальнювати інформацію;</w:t>
            </w:r>
          </w:p>
          <w:p w:rsidR="007F1FE0"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2) здатність встановлювати логічні взаємозв'язки;</w:t>
            </w:r>
          </w:p>
          <w:p w:rsidR="00F810A2"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3) здатність робити коректні висновки</w:t>
            </w:r>
            <w:r w:rsidR="007F1FE0" w:rsidRPr="00867858">
              <w:rPr>
                <w:rFonts w:eastAsia="Times New Roman"/>
                <w:lang w:val="uk-UA" w:eastAsia="uk-UA"/>
              </w:rPr>
              <w:t>.</w:t>
            </w:r>
          </w:p>
        </w:tc>
      </w:tr>
      <w:tr w:rsidR="00F810A2" w:rsidRPr="00867858" w:rsidTr="00A510D7">
        <w:trPr>
          <w:gridAfter w:val="1"/>
          <w:wAfter w:w="79" w:type="dxa"/>
          <w:trHeight w:val="185"/>
        </w:trPr>
        <w:tc>
          <w:tcPr>
            <w:tcW w:w="798" w:type="dxa"/>
            <w:tcBorders>
              <w:top w:val="single" w:sz="4" w:space="0" w:color="auto"/>
              <w:left w:val="single" w:sz="4" w:space="0" w:color="auto"/>
              <w:bottom w:val="single" w:sz="4" w:space="0" w:color="auto"/>
              <w:right w:val="single" w:sz="4" w:space="0" w:color="auto"/>
            </w:tcBorders>
          </w:tcPr>
          <w:p w:rsidR="00F810A2" w:rsidRPr="00867858" w:rsidRDefault="00DB1C6F" w:rsidP="007F1FE0">
            <w:pPr>
              <w:pStyle w:val="BodyText24"/>
              <w:jc w:val="center"/>
              <w:rPr>
                <w:sz w:val="24"/>
                <w:szCs w:val="24"/>
                <w:lang w:val="uk-UA"/>
              </w:rPr>
            </w:pPr>
            <w:r>
              <w:rPr>
                <w:sz w:val="24"/>
                <w:szCs w:val="24"/>
                <w:lang w:val="uk-UA"/>
              </w:rPr>
              <w:t>6</w:t>
            </w:r>
          </w:p>
        </w:tc>
        <w:tc>
          <w:tcPr>
            <w:tcW w:w="2542" w:type="dxa"/>
            <w:tcBorders>
              <w:top w:val="single" w:sz="4" w:space="0" w:color="auto"/>
              <w:left w:val="single" w:sz="4" w:space="0" w:color="auto"/>
              <w:bottom w:val="single" w:sz="4" w:space="0" w:color="auto"/>
              <w:right w:val="single" w:sz="4" w:space="0" w:color="auto"/>
            </w:tcBorders>
          </w:tcPr>
          <w:p w:rsidR="00F810A2" w:rsidRPr="00867858" w:rsidRDefault="00F810A2" w:rsidP="00F810A2">
            <w:pPr>
              <w:pStyle w:val="BodyText24"/>
              <w:jc w:val="left"/>
              <w:rPr>
                <w:sz w:val="24"/>
                <w:szCs w:val="24"/>
                <w:lang w:val="uk-UA"/>
              </w:rPr>
            </w:pPr>
            <w:r w:rsidRPr="00867858">
              <w:rPr>
                <w:sz w:val="24"/>
                <w:szCs w:val="24"/>
                <w:lang w:val="uk-UA"/>
              </w:rPr>
              <w:t>Впровадження змін</w:t>
            </w:r>
          </w:p>
        </w:tc>
        <w:tc>
          <w:tcPr>
            <w:tcW w:w="6735" w:type="dxa"/>
            <w:gridSpan w:val="2"/>
            <w:tcBorders>
              <w:top w:val="single" w:sz="4" w:space="0" w:color="auto"/>
              <w:left w:val="single" w:sz="4" w:space="0" w:color="auto"/>
              <w:bottom w:val="single" w:sz="4" w:space="0" w:color="auto"/>
              <w:right w:val="single" w:sz="4" w:space="0" w:color="auto"/>
            </w:tcBorders>
          </w:tcPr>
          <w:p w:rsidR="007F1FE0"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1) рішучість та наполегливість;</w:t>
            </w:r>
          </w:p>
          <w:p w:rsidR="007F1FE0" w:rsidRPr="00867858" w:rsidRDefault="007F1FE0" w:rsidP="007F1FE0">
            <w:pPr>
              <w:pStyle w:val="a4"/>
              <w:spacing w:before="0" w:beforeAutospacing="0" w:after="0" w:afterAutospacing="0"/>
              <w:rPr>
                <w:rFonts w:eastAsia="Times New Roman"/>
                <w:lang w:val="uk-UA" w:eastAsia="uk-UA"/>
              </w:rPr>
            </w:pPr>
            <w:r w:rsidRPr="00867858">
              <w:rPr>
                <w:rFonts w:eastAsia="Times New Roman"/>
                <w:lang w:val="uk-UA" w:eastAsia="uk-UA"/>
              </w:rPr>
              <w:t>2</w:t>
            </w:r>
            <w:r w:rsidR="00F810A2" w:rsidRPr="00867858">
              <w:rPr>
                <w:rFonts w:eastAsia="Times New Roman"/>
                <w:lang w:val="uk-UA" w:eastAsia="uk-UA"/>
              </w:rPr>
              <w:t>) реорганізація для спрощення, підвищення прозорості та ефективності;</w:t>
            </w:r>
          </w:p>
          <w:p w:rsidR="007F1FE0" w:rsidRPr="00867858" w:rsidRDefault="007F1FE0" w:rsidP="007F1FE0">
            <w:pPr>
              <w:pStyle w:val="a4"/>
              <w:spacing w:before="0" w:beforeAutospacing="0" w:after="0" w:afterAutospacing="0"/>
              <w:rPr>
                <w:rFonts w:eastAsia="Times New Roman"/>
                <w:lang w:val="uk-UA" w:eastAsia="uk-UA"/>
              </w:rPr>
            </w:pPr>
            <w:r w:rsidRPr="00867858">
              <w:rPr>
                <w:rFonts w:eastAsia="Times New Roman"/>
                <w:lang w:val="uk-UA" w:eastAsia="uk-UA"/>
              </w:rPr>
              <w:t>3</w:t>
            </w:r>
            <w:r w:rsidR="00F810A2" w:rsidRPr="00867858">
              <w:rPr>
                <w:rFonts w:eastAsia="Times New Roman"/>
                <w:lang w:val="uk-UA" w:eastAsia="uk-UA"/>
              </w:rPr>
              <w:t>) гнучкість та адаптивність (до зміни середовища, очікувань тощо);</w:t>
            </w:r>
          </w:p>
          <w:p w:rsidR="00F810A2" w:rsidRPr="00867858" w:rsidRDefault="00E133C2" w:rsidP="007F1FE0">
            <w:pPr>
              <w:pStyle w:val="a4"/>
              <w:spacing w:before="0" w:beforeAutospacing="0" w:after="0" w:afterAutospacing="0"/>
              <w:rPr>
                <w:rFonts w:eastAsia="Times New Roman"/>
                <w:lang w:val="uk-UA" w:eastAsia="uk-UA"/>
              </w:rPr>
            </w:pPr>
            <w:r w:rsidRPr="00867858">
              <w:rPr>
                <w:rFonts w:eastAsia="Times New Roman"/>
                <w:lang w:val="uk-UA" w:eastAsia="uk-UA"/>
              </w:rPr>
              <w:t>4</w:t>
            </w:r>
            <w:r w:rsidR="00F810A2" w:rsidRPr="00867858">
              <w:rPr>
                <w:rFonts w:eastAsia="Times New Roman"/>
                <w:lang w:val="uk-UA" w:eastAsia="uk-UA"/>
              </w:rPr>
              <w:t>) оцінка ефективності впровадження</w:t>
            </w:r>
            <w:r w:rsidR="007F1FE0" w:rsidRPr="00867858">
              <w:rPr>
                <w:rFonts w:eastAsia="Times New Roman"/>
                <w:lang w:val="uk-UA" w:eastAsia="uk-UA"/>
              </w:rPr>
              <w:t>.</w:t>
            </w:r>
          </w:p>
        </w:tc>
      </w:tr>
      <w:tr w:rsidR="00F810A2" w:rsidRPr="00867858" w:rsidTr="00A510D7">
        <w:trPr>
          <w:gridAfter w:val="1"/>
          <w:wAfter w:w="79" w:type="dxa"/>
          <w:trHeight w:val="185"/>
        </w:trPr>
        <w:tc>
          <w:tcPr>
            <w:tcW w:w="798" w:type="dxa"/>
            <w:tcBorders>
              <w:top w:val="single" w:sz="4" w:space="0" w:color="auto"/>
              <w:left w:val="single" w:sz="4" w:space="0" w:color="auto"/>
              <w:bottom w:val="single" w:sz="4" w:space="0" w:color="auto"/>
              <w:right w:val="single" w:sz="4" w:space="0" w:color="auto"/>
            </w:tcBorders>
          </w:tcPr>
          <w:p w:rsidR="00F810A2" w:rsidRPr="00867858" w:rsidRDefault="00DB1C6F" w:rsidP="007F1FE0">
            <w:pPr>
              <w:pStyle w:val="BodyText24"/>
              <w:jc w:val="center"/>
              <w:rPr>
                <w:sz w:val="24"/>
                <w:szCs w:val="24"/>
                <w:lang w:val="uk-UA"/>
              </w:rPr>
            </w:pPr>
            <w:r>
              <w:rPr>
                <w:sz w:val="24"/>
                <w:szCs w:val="24"/>
                <w:lang w:val="uk-UA"/>
              </w:rPr>
              <w:t>7</w:t>
            </w:r>
          </w:p>
        </w:tc>
        <w:tc>
          <w:tcPr>
            <w:tcW w:w="2542" w:type="dxa"/>
            <w:tcBorders>
              <w:top w:val="single" w:sz="4" w:space="0" w:color="auto"/>
              <w:left w:val="single" w:sz="4" w:space="0" w:color="auto"/>
              <w:bottom w:val="single" w:sz="4" w:space="0" w:color="auto"/>
              <w:right w:val="single" w:sz="4" w:space="0" w:color="auto"/>
            </w:tcBorders>
          </w:tcPr>
          <w:p w:rsidR="00F810A2" w:rsidRPr="00867858" w:rsidRDefault="00F810A2" w:rsidP="00F810A2">
            <w:pPr>
              <w:pStyle w:val="BodyText24"/>
              <w:jc w:val="left"/>
              <w:rPr>
                <w:sz w:val="24"/>
                <w:szCs w:val="24"/>
                <w:lang w:val="uk-UA"/>
              </w:rPr>
            </w:pPr>
            <w:r w:rsidRPr="00867858">
              <w:rPr>
                <w:sz w:val="24"/>
                <w:szCs w:val="24"/>
                <w:lang w:val="uk-UA"/>
              </w:rPr>
              <w:t>Стратегічне бачення</w:t>
            </w:r>
          </w:p>
        </w:tc>
        <w:tc>
          <w:tcPr>
            <w:tcW w:w="6735" w:type="dxa"/>
            <w:gridSpan w:val="2"/>
            <w:tcBorders>
              <w:top w:val="single" w:sz="4" w:space="0" w:color="auto"/>
              <w:left w:val="single" w:sz="4" w:space="0" w:color="auto"/>
              <w:bottom w:val="single" w:sz="4" w:space="0" w:color="auto"/>
              <w:right w:val="single" w:sz="4" w:space="0" w:color="auto"/>
            </w:tcBorders>
          </w:tcPr>
          <w:p w:rsidR="007F1FE0"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1) бачення загальної картини;</w:t>
            </w:r>
          </w:p>
          <w:p w:rsidR="007F1FE0"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2) концептуальне мислення;</w:t>
            </w:r>
          </w:p>
          <w:p w:rsidR="007F1FE0"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3) здатність визначити напрям розвитку;</w:t>
            </w:r>
          </w:p>
          <w:p w:rsidR="00F810A2"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4) інноваційне мислення.</w:t>
            </w:r>
          </w:p>
        </w:tc>
      </w:tr>
      <w:tr w:rsidR="00F810A2" w:rsidRPr="00867858" w:rsidTr="00A510D7">
        <w:trPr>
          <w:gridAfter w:val="1"/>
          <w:wAfter w:w="79" w:type="dxa"/>
          <w:trHeight w:val="185"/>
        </w:trPr>
        <w:tc>
          <w:tcPr>
            <w:tcW w:w="798" w:type="dxa"/>
            <w:tcBorders>
              <w:top w:val="single" w:sz="4" w:space="0" w:color="auto"/>
              <w:left w:val="single" w:sz="4" w:space="0" w:color="auto"/>
              <w:bottom w:val="single" w:sz="4" w:space="0" w:color="auto"/>
              <w:right w:val="single" w:sz="4" w:space="0" w:color="auto"/>
            </w:tcBorders>
          </w:tcPr>
          <w:p w:rsidR="00F810A2" w:rsidRPr="00867858" w:rsidRDefault="006B34CE" w:rsidP="004C5086">
            <w:pPr>
              <w:pStyle w:val="BodyText24"/>
              <w:jc w:val="center"/>
              <w:rPr>
                <w:sz w:val="24"/>
                <w:szCs w:val="24"/>
                <w:lang w:val="uk-UA"/>
              </w:rPr>
            </w:pPr>
            <w:r>
              <w:rPr>
                <w:sz w:val="24"/>
                <w:szCs w:val="24"/>
                <w:lang w:val="uk-UA"/>
              </w:rPr>
              <w:t>8</w:t>
            </w:r>
          </w:p>
        </w:tc>
        <w:tc>
          <w:tcPr>
            <w:tcW w:w="2542" w:type="dxa"/>
            <w:tcBorders>
              <w:top w:val="single" w:sz="4" w:space="0" w:color="auto"/>
              <w:left w:val="single" w:sz="4" w:space="0" w:color="auto"/>
              <w:bottom w:val="single" w:sz="4" w:space="0" w:color="auto"/>
              <w:right w:val="single" w:sz="4" w:space="0" w:color="auto"/>
            </w:tcBorders>
          </w:tcPr>
          <w:p w:rsidR="00F810A2" w:rsidRPr="00867858" w:rsidRDefault="00F810A2" w:rsidP="00F810A2">
            <w:pPr>
              <w:pStyle w:val="BodyText24"/>
              <w:jc w:val="left"/>
              <w:rPr>
                <w:sz w:val="24"/>
                <w:szCs w:val="24"/>
                <w:lang w:val="uk-UA"/>
              </w:rPr>
            </w:pPr>
            <w:r w:rsidRPr="00867858">
              <w:rPr>
                <w:sz w:val="24"/>
                <w:szCs w:val="24"/>
                <w:lang w:val="uk-UA"/>
              </w:rPr>
              <w:t>Особистісні компетенції</w:t>
            </w:r>
          </w:p>
        </w:tc>
        <w:tc>
          <w:tcPr>
            <w:tcW w:w="6735" w:type="dxa"/>
            <w:gridSpan w:val="2"/>
            <w:tcBorders>
              <w:top w:val="single" w:sz="4" w:space="0" w:color="auto"/>
              <w:left w:val="single" w:sz="4" w:space="0" w:color="auto"/>
              <w:bottom w:val="single" w:sz="4" w:space="0" w:color="auto"/>
              <w:right w:val="single" w:sz="4" w:space="0" w:color="auto"/>
            </w:tcBorders>
          </w:tcPr>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1) аналітичні здібності;</w:t>
            </w:r>
          </w:p>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2) дисципліна і системність;</w:t>
            </w:r>
          </w:p>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 xml:space="preserve">3) </w:t>
            </w:r>
            <w:proofErr w:type="spellStart"/>
            <w:r w:rsidRPr="00867858">
              <w:rPr>
                <w:rFonts w:eastAsia="Times New Roman"/>
                <w:lang w:val="uk-UA" w:eastAsia="uk-UA"/>
              </w:rPr>
              <w:t>інноваційність</w:t>
            </w:r>
            <w:proofErr w:type="spellEnd"/>
            <w:r w:rsidRPr="00867858">
              <w:rPr>
                <w:rFonts w:eastAsia="Times New Roman"/>
                <w:lang w:val="uk-UA" w:eastAsia="uk-UA"/>
              </w:rPr>
              <w:t xml:space="preserve"> та креативність;</w:t>
            </w:r>
          </w:p>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4) самоорганізація та орієнтація на розвиток;</w:t>
            </w:r>
          </w:p>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5) дипломатичність та гнучкість;</w:t>
            </w:r>
          </w:p>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6) незалежність та ініціативність;</w:t>
            </w:r>
          </w:p>
          <w:p w:rsidR="00F810A2" w:rsidRPr="00867858" w:rsidRDefault="007F1FE0" w:rsidP="00F810A2">
            <w:pPr>
              <w:pStyle w:val="a4"/>
              <w:spacing w:before="0" w:beforeAutospacing="0" w:after="0" w:afterAutospacing="0"/>
              <w:rPr>
                <w:rFonts w:eastAsia="Times New Roman"/>
                <w:lang w:val="uk-UA" w:eastAsia="uk-UA"/>
              </w:rPr>
            </w:pPr>
            <w:r w:rsidRPr="00867858">
              <w:rPr>
                <w:rFonts w:eastAsia="Times New Roman"/>
                <w:lang w:val="uk-UA" w:eastAsia="uk-UA"/>
              </w:rPr>
              <w:t>7</w:t>
            </w:r>
            <w:r w:rsidR="00F810A2" w:rsidRPr="00867858">
              <w:rPr>
                <w:rFonts w:eastAsia="Times New Roman"/>
                <w:lang w:val="uk-UA" w:eastAsia="uk-UA"/>
              </w:rPr>
              <w:t>) вміння працювати в стресових ситуаціях.</w:t>
            </w:r>
          </w:p>
        </w:tc>
      </w:tr>
      <w:tr w:rsidR="00167A20" w:rsidRPr="00867858" w:rsidTr="00A510D7">
        <w:trPr>
          <w:gridAfter w:val="1"/>
          <w:wAfter w:w="79" w:type="dxa"/>
          <w:trHeight w:val="166"/>
        </w:trPr>
        <w:tc>
          <w:tcPr>
            <w:tcW w:w="10075" w:type="dxa"/>
            <w:gridSpan w:val="4"/>
          </w:tcPr>
          <w:p w:rsidR="00167A20" w:rsidRPr="00867858" w:rsidRDefault="00167A20" w:rsidP="001D0FA9">
            <w:pPr>
              <w:pStyle w:val="a4"/>
              <w:spacing w:before="0" w:beforeAutospacing="0" w:after="0" w:afterAutospacing="0"/>
              <w:jc w:val="center"/>
              <w:rPr>
                <w:rStyle w:val="FontStyle84"/>
                <w:sz w:val="24"/>
                <w:szCs w:val="24"/>
                <w:lang w:val="uk-UA" w:eastAsia="uk-UA"/>
              </w:rPr>
            </w:pPr>
            <w:r w:rsidRPr="00867858">
              <w:rPr>
                <w:rStyle w:val="FontStyle84"/>
                <w:sz w:val="24"/>
                <w:szCs w:val="24"/>
                <w:lang w:val="uk-UA" w:eastAsia="uk-UA"/>
              </w:rPr>
              <w:t>Професійні знання</w:t>
            </w:r>
          </w:p>
        </w:tc>
      </w:tr>
      <w:tr w:rsidR="00167A20" w:rsidRPr="00867858" w:rsidTr="00A510D7">
        <w:trPr>
          <w:gridAfter w:val="1"/>
          <w:wAfter w:w="79" w:type="dxa"/>
          <w:trHeight w:val="166"/>
        </w:trPr>
        <w:tc>
          <w:tcPr>
            <w:tcW w:w="798" w:type="dxa"/>
          </w:tcPr>
          <w:p w:rsidR="00167A20" w:rsidRPr="00867858" w:rsidRDefault="00167A20" w:rsidP="00763C55">
            <w:pPr>
              <w:jc w:val="center"/>
              <w:rPr>
                <w:b/>
              </w:rPr>
            </w:pPr>
          </w:p>
        </w:tc>
        <w:tc>
          <w:tcPr>
            <w:tcW w:w="2542" w:type="dxa"/>
          </w:tcPr>
          <w:p w:rsidR="00167A20" w:rsidRPr="00867858" w:rsidRDefault="00763C55" w:rsidP="00763C55">
            <w:pPr>
              <w:pStyle w:val="a4"/>
              <w:jc w:val="center"/>
              <w:rPr>
                <w:rStyle w:val="FontStyle72"/>
                <w:b/>
                <w:sz w:val="24"/>
                <w:szCs w:val="24"/>
                <w:lang w:val="uk-UA" w:eastAsia="uk-UA"/>
              </w:rPr>
            </w:pPr>
            <w:r w:rsidRPr="00867858">
              <w:rPr>
                <w:rStyle w:val="FontStyle72"/>
                <w:b/>
                <w:sz w:val="24"/>
                <w:szCs w:val="24"/>
                <w:lang w:val="uk-UA" w:eastAsia="uk-UA"/>
              </w:rPr>
              <w:t>Вимога</w:t>
            </w:r>
          </w:p>
        </w:tc>
        <w:tc>
          <w:tcPr>
            <w:tcW w:w="6735" w:type="dxa"/>
            <w:gridSpan w:val="2"/>
          </w:tcPr>
          <w:p w:rsidR="00167A20" w:rsidRPr="00867858" w:rsidRDefault="00763C55" w:rsidP="00763C55">
            <w:pPr>
              <w:pStyle w:val="rvps14"/>
              <w:tabs>
                <w:tab w:val="left" w:pos="327"/>
              </w:tabs>
              <w:spacing w:before="0" w:beforeAutospacing="0" w:after="0" w:afterAutospacing="0"/>
              <w:jc w:val="center"/>
              <w:rPr>
                <w:rStyle w:val="FontStyle84"/>
                <w:sz w:val="24"/>
                <w:szCs w:val="24"/>
              </w:rPr>
            </w:pPr>
            <w:r w:rsidRPr="00867858">
              <w:rPr>
                <w:rStyle w:val="FontStyle84"/>
                <w:sz w:val="24"/>
                <w:szCs w:val="24"/>
              </w:rPr>
              <w:t>Компоненти вимоги</w:t>
            </w:r>
          </w:p>
        </w:tc>
      </w:tr>
      <w:tr w:rsidR="00763C55" w:rsidRPr="00867858" w:rsidTr="00A510D7">
        <w:trPr>
          <w:gridAfter w:val="1"/>
          <w:wAfter w:w="79" w:type="dxa"/>
          <w:trHeight w:val="166"/>
        </w:trPr>
        <w:tc>
          <w:tcPr>
            <w:tcW w:w="798" w:type="dxa"/>
          </w:tcPr>
          <w:p w:rsidR="00763C55" w:rsidRPr="00867858" w:rsidRDefault="00763C55" w:rsidP="001D0FA9">
            <w:pPr>
              <w:jc w:val="center"/>
            </w:pPr>
            <w:r w:rsidRPr="00867858">
              <w:t>1</w:t>
            </w:r>
          </w:p>
        </w:tc>
        <w:tc>
          <w:tcPr>
            <w:tcW w:w="2542" w:type="dxa"/>
          </w:tcPr>
          <w:p w:rsidR="00763C55" w:rsidRPr="00867858" w:rsidRDefault="00763C55" w:rsidP="001D0FA9">
            <w:pPr>
              <w:pStyle w:val="a4"/>
              <w:rPr>
                <w:rStyle w:val="FontStyle72"/>
                <w:sz w:val="24"/>
                <w:szCs w:val="24"/>
                <w:lang w:val="uk-UA" w:eastAsia="uk-UA"/>
              </w:rPr>
            </w:pPr>
            <w:r w:rsidRPr="00867858">
              <w:rPr>
                <w:rStyle w:val="FontStyle72"/>
                <w:sz w:val="24"/>
                <w:szCs w:val="24"/>
                <w:lang w:val="uk-UA" w:eastAsia="uk-UA"/>
              </w:rPr>
              <w:t>Знання законодавства</w:t>
            </w:r>
          </w:p>
        </w:tc>
        <w:tc>
          <w:tcPr>
            <w:tcW w:w="6735" w:type="dxa"/>
            <w:gridSpan w:val="2"/>
          </w:tcPr>
          <w:p w:rsidR="00763C55" w:rsidRPr="00867858" w:rsidRDefault="00763C55" w:rsidP="00137896">
            <w:pPr>
              <w:pStyle w:val="rvps14"/>
              <w:numPr>
                <w:ilvl w:val="0"/>
                <w:numId w:val="9"/>
              </w:numPr>
              <w:tabs>
                <w:tab w:val="left" w:pos="278"/>
              </w:tabs>
              <w:spacing w:before="0" w:beforeAutospacing="0" w:after="0" w:afterAutospacing="0"/>
              <w:ind w:left="-5" w:firstLine="0"/>
            </w:pPr>
            <w:r w:rsidRPr="00867858">
              <w:t>Конституція України;</w:t>
            </w:r>
          </w:p>
          <w:p w:rsidR="00763C55" w:rsidRPr="00867858" w:rsidRDefault="00763C55" w:rsidP="00137896">
            <w:pPr>
              <w:pStyle w:val="rvps14"/>
              <w:numPr>
                <w:ilvl w:val="0"/>
                <w:numId w:val="9"/>
              </w:numPr>
              <w:tabs>
                <w:tab w:val="left" w:pos="278"/>
              </w:tabs>
              <w:spacing w:before="0" w:beforeAutospacing="0" w:after="0" w:afterAutospacing="0"/>
              <w:ind w:left="-5" w:firstLine="0"/>
            </w:pPr>
            <w:r w:rsidRPr="00867858">
              <w:t>Закон України «Про державну службу»;</w:t>
            </w:r>
          </w:p>
          <w:p w:rsidR="00763C55" w:rsidRPr="00867858" w:rsidRDefault="00763C55" w:rsidP="00137896">
            <w:pPr>
              <w:pStyle w:val="rvps14"/>
              <w:numPr>
                <w:ilvl w:val="0"/>
                <w:numId w:val="9"/>
              </w:numPr>
              <w:tabs>
                <w:tab w:val="left" w:pos="278"/>
              </w:tabs>
              <w:spacing w:before="0" w:beforeAutospacing="0" w:after="0" w:afterAutospacing="0"/>
              <w:ind w:left="-5" w:firstLine="0"/>
            </w:pPr>
            <w:r w:rsidRPr="00867858">
              <w:t>Закон України «Про запобігання корупції».</w:t>
            </w:r>
          </w:p>
        </w:tc>
      </w:tr>
      <w:tr w:rsidR="005E436B" w:rsidRPr="00867858" w:rsidTr="00A510D7">
        <w:trPr>
          <w:gridAfter w:val="1"/>
          <w:wAfter w:w="79" w:type="dxa"/>
          <w:trHeight w:val="166"/>
        </w:trPr>
        <w:tc>
          <w:tcPr>
            <w:tcW w:w="798" w:type="dxa"/>
          </w:tcPr>
          <w:p w:rsidR="005E436B" w:rsidRPr="00867858" w:rsidRDefault="005E436B" w:rsidP="001D0FA9">
            <w:pPr>
              <w:jc w:val="center"/>
            </w:pPr>
            <w:r w:rsidRPr="00867858">
              <w:t>2</w:t>
            </w:r>
          </w:p>
        </w:tc>
        <w:tc>
          <w:tcPr>
            <w:tcW w:w="2542" w:type="dxa"/>
          </w:tcPr>
          <w:p w:rsidR="005E436B" w:rsidRPr="00867858" w:rsidRDefault="005E436B" w:rsidP="001D0FA9">
            <w:pPr>
              <w:pStyle w:val="a4"/>
              <w:rPr>
                <w:rStyle w:val="FontStyle72"/>
                <w:sz w:val="24"/>
                <w:szCs w:val="24"/>
                <w:lang w:val="uk-UA" w:eastAsia="uk-UA"/>
              </w:rPr>
            </w:pPr>
            <w:r w:rsidRPr="00867858">
              <w:rPr>
                <w:rStyle w:val="FontStyle72"/>
                <w:sz w:val="24"/>
                <w:szCs w:val="24"/>
                <w:lang w:val="uk-UA" w:eastAsia="uk-UA"/>
              </w:rPr>
              <w:t>Знання спеціального законодавства, що пов’язане із завданням та змістом роботи державного службовця відповідно до посадової інструкції (положення про структурний підрозділ)</w:t>
            </w:r>
          </w:p>
        </w:tc>
        <w:tc>
          <w:tcPr>
            <w:tcW w:w="6735" w:type="dxa"/>
            <w:gridSpan w:val="2"/>
          </w:tcPr>
          <w:p w:rsidR="005D1E9F" w:rsidRPr="00867858" w:rsidRDefault="005D1E9F" w:rsidP="00137896">
            <w:pPr>
              <w:numPr>
                <w:ilvl w:val="0"/>
                <w:numId w:val="8"/>
              </w:numPr>
              <w:tabs>
                <w:tab w:val="left" w:pos="278"/>
                <w:tab w:val="left" w:pos="341"/>
              </w:tabs>
              <w:ind w:left="-5" w:firstLine="0"/>
            </w:pPr>
            <w:r w:rsidRPr="00867858">
              <w:t>Кодекс законів про працю</w:t>
            </w:r>
            <w:r w:rsidR="00867858" w:rsidRPr="00867858">
              <w:t xml:space="preserve"> України</w:t>
            </w:r>
          </w:p>
          <w:p w:rsidR="005E436B" w:rsidRPr="00867858" w:rsidRDefault="005E436B" w:rsidP="00137896">
            <w:pPr>
              <w:numPr>
                <w:ilvl w:val="0"/>
                <w:numId w:val="8"/>
              </w:numPr>
              <w:tabs>
                <w:tab w:val="left" w:pos="278"/>
                <w:tab w:val="left" w:pos="341"/>
              </w:tabs>
              <w:ind w:left="-5" w:firstLine="0"/>
            </w:pPr>
            <w:r w:rsidRPr="00867858">
              <w:rPr>
                <w:sz w:val="22"/>
                <w:szCs w:val="22"/>
              </w:rPr>
              <w:t>Закон України «Про судоустрій і статус суддів»;</w:t>
            </w:r>
          </w:p>
          <w:p w:rsidR="005E436B" w:rsidRPr="00867858" w:rsidRDefault="005E436B" w:rsidP="00137896">
            <w:pPr>
              <w:numPr>
                <w:ilvl w:val="0"/>
                <w:numId w:val="8"/>
              </w:numPr>
              <w:tabs>
                <w:tab w:val="left" w:pos="278"/>
                <w:tab w:val="left" w:pos="341"/>
              </w:tabs>
              <w:ind w:left="-5" w:firstLine="0"/>
              <w:rPr>
                <w:sz w:val="22"/>
                <w:szCs w:val="22"/>
              </w:rPr>
            </w:pPr>
            <w:r w:rsidRPr="00867858">
              <w:rPr>
                <w:sz w:val="22"/>
                <w:szCs w:val="22"/>
              </w:rPr>
              <w:t>Закон України «Про звернення громадян»;</w:t>
            </w:r>
          </w:p>
          <w:p w:rsidR="005E436B" w:rsidRPr="00867858" w:rsidRDefault="005E436B" w:rsidP="00137896">
            <w:pPr>
              <w:numPr>
                <w:ilvl w:val="0"/>
                <w:numId w:val="8"/>
              </w:numPr>
              <w:tabs>
                <w:tab w:val="left" w:pos="278"/>
                <w:tab w:val="left" w:pos="341"/>
              </w:tabs>
              <w:ind w:left="-5" w:firstLine="0"/>
              <w:rPr>
                <w:sz w:val="22"/>
                <w:szCs w:val="22"/>
              </w:rPr>
            </w:pPr>
            <w:r w:rsidRPr="00867858">
              <w:rPr>
                <w:sz w:val="22"/>
                <w:szCs w:val="22"/>
              </w:rPr>
              <w:t>Закон України «Про доступ до публічної інформації»;</w:t>
            </w:r>
          </w:p>
          <w:p w:rsidR="005E436B" w:rsidRPr="00867858" w:rsidRDefault="005E436B" w:rsidP="00137896">
            <w:pPr>
              <w:numPr>
                <w:ilvl w:val="0"/>
                <w:numId w:val="8"/>
              </w:numPr>
              <w:tabs>
                <w:tab w:val="left" w:pos="278"/>
                <w:tab w:val="left" w:pos="341"/>
              </w:tabs>
              <w:ind w:left="-5" w:firstLine="0"/>
              <w:rPr>
                <w:sz w:val="22"/>
                <w:szCs w:val="22"/>
              </w:rPr>
            </w:pPr>
            <w:r w:rsidRPr="00867858">
              <w:rPr>
                <w:sz w:val="22"/>
                <w:szCs w:val="22"/>
              </w:rPr>
              <w:t>Закон України «Про інформацію»;</w:t>
            </w:r>
          </w:p>
          <w:p w:rsidR="005E436B" w:rsidRPr="00867858" w:rsidRDefault="005E436B" w:rsidP="00137896">
            <w:pPr>
              <w:numPr>
                <w:ilvl w:val="0"/>
                <w:numId w:val="8"/>
              </w:numPr>
              <w:tabs>
                <w:tab w:val="left" w:pos="278"/>
                <w:tab w:val="left" w:pos="341"/>
              </w:tabs>
              <w:ind w:left="-5" w:firstLine="0"/>
              <w:rPr>
                <w:sz w:val="22"/>
                <w:szCs w:val="22"/>
              </w:rPr>
            </w:pPr>
            <w:r w:rsidRPr="00867858">
              <w:rPr>
                <w:sz w:val="22"/>
                <w:szCs w:val="22"/>
              </w:rPr>
              <w:t>Постанова Кабінету Міністрів України від 20.04.2016 № 306 «Питання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w:t>
            </w:r>
          </w:p>
          <w:p w:rsidR="005E436B" w:rsidRPr="00867858" w:rsidRDefault="005E436B" w:rsidP="00137896">
            <w:pPr>
              <w:numPr>
                <w:ilvl w:val="0"/>
                <w:numId w:val="8"/>
              </w:numPr>
              <w:tabs>
                <w:tab w:val="left" w:pos="278"/>
                <w:tab w:val="left" w:pos="341"/>
              </w:tabs>
              <w:ind w:left="-5" w:firstLine="0"/>
              <w:rPr>
                <w:sz w:val="22"/>
                <w:szCs w:val="22"/>
              </w:rPr>
            </w:pPr>
            <w:r w:rsidRPr="00867858">
              <w:rPr>
                <w:sz w:val="22"/>
                <w:szCs w:val="22"/>
              </w:rPr>
              <w:t xml:space="preserve">Наказ </w:t>
            </w:r>
            <w:proofErr w:type="spellStart"/>
            <w:r w:rsidRPr="00867858">
              <w:rPr>
                <w:sz w:val="22"/>
                <w:szCs w:val="22"/>
              </w:rPr>
              <w:t>Нацдержслужби</w:t>
            </w:r>
            <w:proofErr w:type="spellEnd"/>
            <w:r w:rsidRPr="00867858">
              <w:rPr>
                <w:sz w:val="22"/>
                <w:szCs w:val="22"/>
              </w:rPr>
              <w:t xml:space="preserve"> України від 06.04.2016 № 72 «Про затвердження Порядку визначення спеціальних вимог до осіб, які </w:t>
            </w:r>
            <w:r w:rsidRPr="00867858">
              <w:rPr>
                <w:sz w:val="22"/>
                <w:szCs w:val="22"/>
              </w:rPr>
              <w:lastRenderedPageBreak/>
              <w:t>претендують на зайняття посад державної служби категорій «Б» і «В»»;</w:t>
            </w:r>
          </w:p>
          <w:p w:rsidR="005E436B" w:rsidRPr="00867858" w:rsidRDefault="005E436B" w:rsidP="00137896">
            <w:pPr>
              <w:numPr>
                <w:ilvl w:val="0"/>
                <w:numId w:val="8"/>
              </w:numPr>
              <w:tabs>
                <w:tab w:val="left" w:pos="278"/>
                <w:tab w:val="left" w:pos="341"/>
              </w:tabs>
              <w:ind w:left="-5" w:firstLine="0"/>
              <w:rPr>
                <w:sz w:val="22"/>
                <w:szCs w:val="22"/>
              </w:rPr>
            </w:pPr>
            <w:r w:rsidRPr="00867858">
              <w:rPr>
                <w:sz w:val="22"/>
                <w:szCs w:val="22"/>
              </w:rPr>
              <w:t>Постанова Кабінету Міністрів України від 06.04.2016 № 271 «Про затвердження критеріїв визначення переліку посад працівників державних органів, які виконують функції з обслуговування»;</w:t>
            </w:r>
          </w:p>
          <w:p w:rsidR="005E436B" w:rsidRPr="00867858" w:rsidRDefault="005E436B" w:rsidP="00137896">
            <w:pPr>
              <w:numPr>
                <w:ilvl w:val="0"/>
                <w:numId w:val="8"/>
              </w:numPr>
              <w:tabs>
                <w:tab w:val="left" w:pos="278"/>
                <w:tab w:val="left" w:pos="341"/>
              </w:tabs>
              <w:ind w:left="-5" w:firstLine="0"/>
              <w:rPr>
                <w:sz w:val="22"/>
                <w:szCs w:val="22"/>
              </w:rPr>
            </w:pPr>
            <w:r w:rsidRPr="00867858">
              <w:rPr>
                <w:sz w:val="22"/>
                <w:szCs w:val="22"/>
              </w:rPr>
              <w:t>Постанова Кабінету Міністрів України від 25.03.2016 № 246 «Про затвердження Порядку проведення конкурсу на зайняття посад державної служби»;</w:t>
            </w:r>
          </w:p>
          <w:p w:rsidR="005E436B" w:rsidRPr="00867858" w:rsidRDefault="005E436B" w:rsidP="00137896">
            <w:pPr>
              <w:numPr>
                <w:ilvl w:val="0"/>
                <w:numId w:val="8"/>
              </w:numPr>
              <w:tabs>
                <w:tab w:val="left" w:pos="278"/>
                <w:tab w:val="left" w:pos="341"/>
              </w:tabs>
              <w:ind w:left="-5" w:firstLine="0"/>
              <w:rPr>
                <w:sz w:val="22"/>
                <w:szCs w:val="22"/>
              </w:rPr>
            </w:pPr>
            <w:r w:rsidRPr="00867858">
              <w:rPr>
                <w:sz w:val="22"/>
                <w:szCs w:val="22"/>
              </w:rPr>
              <w:t>Постанова Кабінету Міністрів України від 06.04.2016 № 270 «Про затвердження Порядку надання державним службовцям додаткових оплачуваних відпусток»;</w:t>
            </w:r>
          </w:p>
          <w:p w:rsidR="005E436B" w:rsidRPr="00867858" w:rsidRDefault="005E436B" w:rsidP="00137896">
            <w:pPr>
              <w:numPr>
                <w:ilvl w:val="0"/>
                <w:numId w:val="8"/>
              </w:numPr>
              <w:tabs>
                <w:tab w:val="left" w:pos="278"/>
                <w:tab w:val="left" w:pos="341"/>
              </w:tabs>
              <w:ind w:left="-5" w:firstLine="0"/>
              <w:rPr>
                <w:sz w:val="22"/>
                <w:szCs w:val="22"/>
              </w:rPr>
            </w:pPr>
            <w:r w:rsidRPr="00867858">
              <w:rPr>
                <w:sz w:val="22"/>
                <w:szCs w:val="22"/>
              </w:rPr>
              <w:t>Постанова Кабінету Міністрів України від 25.03.2016 № 231 «Про затвердження Порядку відшкодування непередбачуваних витрат державного службовця у зв'язку з його відкликанням із щорічної основної або додаткової відпустки»;</w:t>
            </w:r>
          </w:p>
          <w:p w:rsidR="005E436B" w:rsidRPr="00867858" w:rsidRDefault="005E436B" w:rsidP="00137896">
            <w:pPr>
              <w:numPr>
                <w:ilvl w:val="0"/>
                <w:numId w:val="8"/>
              </w:numPr>
              <w:tabs>
                <w:tab w:val="left" w:pos="278"/>
                <w:tab w:val="left" w:pos="341"/>
              </w:tabs>
              <w:ind w:left="-5" w:firstLine="0"/>
              <w:rPr>
                <w:sz w:val="22"/>
                <w:szCs w:val="22"/>
              </w:rPr>
            </w:pPr>
            <w:r w:rsidRPr="00867858">
              <w:rPr>
                <w:sz w:val="22"/>
                <w:szCs w:val="22"/>
              </w:rPr>
              <w:t>Постанова Кабінету Міністрів України від 25.03.2016 № 230 «Про затвердження Порядку відкликання державного службовця із щорічної відпустки»;</w:t>
            </w:r>
          </w:p>
          <w:p w:rsidR="005E436B" w:rsidRPr="00867858" w:rsidRDefault="005E436B" w:rsidP="00137896">
            <w:pPr>
              <w:numPr>
                <w:ilvl w:val="0"/>
                <w:numId w:val="8"/>
              </w:numPr>
              <w:tabs>
                <w:tab w:val="left" w:pos="278"/>
                <w:tab w:val="left" w:pos="341"/>
              </w:tabs>
              <w:ind w:left="-5" w:firstLine="0"/>
              <w:rPr>
                <w:sz w:val="22"/>
                <w:szCs w:val="22"/>
              </w:rPr>
            </w:pPr>
            <w:r w:rsidRPr="00867858">
              <w:rPr>
                <w:sz w:val="22"/>
                <w:szCs w:val="22"/>
              </w:rPr>
              <w:t>Постанова Кабінету Міністрів України від 25.03.2016 № 229 «Про затвердження Порядку обчислення стажу державної служби»;</w:t>
            </w:r>
          </w:p>
          <w:p w:rsidR="005E436B" w:rsidRPr="00867858" w:rsidRDefault="005E436B" w:rsidP="00137896">
            <w:pPr>
              <w:numPr>
                <w:ilvl w:val="0"/>
                <w:numId w:val="8"/>
              </w:numPr>
              <w:tabs>
                <w:tab w:val="left" w:pos="278"/>
                <w:tab w:val="left" w:pos="341"/>
              </w:tabs>
              <w:ind w:left="-5" w:firstLine="0"/>
              <w:rPr>
                <w:sz w:val="22"/>
                <w:szCs w:val="22"/>
              </w:rPr>
            </w:pPr>
            <w:r w:rsidRPr="00867858">
              <w:rPr>
                <w:sz w:val="22"/>
                <w:szCs w:val="22"/>
              </w:rPr>
              <w:t xml:space="preserve">Наказ </w:t>
            </w:r>
            <w:proofErr w:type="spellStart"/>
            <w:r w:rsidRPr="00867858">
              <w:rPr>
                <w:sz w:val="22"/>
                <w:szCs w:val="22"/>
              </w:rPr>
              <w:t>Нацдержслужби</w:t>
            </w:r>
            <w:proofErr w:type="spellEnd"/>
            <w:r w:rsidRPr="00867858">
              <w:rPr>
                <w:sz w:val="22"/>
                <w:szCs w:val="22"/>
              </w:rPr>
              <w:t xml:space="preserve"> України від 22.03.2016 № 64 «Про затвердження Порядку ведення та зберігання особових справ державних службовців»;</w:t>
            </w:r>
          </w:p>
          <w:p w:rsidR="005E436B" w:rsidRPr="00867858" w:rsidRDefault="005E436B" w:rsidP="00137896">
            <w:pPr>
              <w:numPr>
                <w:ilvl w:val="0"/>
                <w:numId w:val="8"/>
              </w:numPr>
              <w:tabs>
                <w:tab w:val="left" w:pos="278"/>
                <w:tab w:val="left" w:pos="341"/>
              </w:tabs>
              <w:ind w:left="-5" w:firstLine="0"/>
              <w:rPr>
                <w:sz w:val="22"/>
                <w:szCs w:val="22"/>
              </w:rPr>
            </w:pPr>
            <w:r w:rsidRPr="00867858">
              <w:rPr>
                <w:sz w:val="22"/>
                <w:szCs w:val="22"/>
              </w:rPr>
              <w:t xml:space="preserve">Наказ </w:t>
            </w:r>
            <w:proofErr w:type="spellStart"/>
            <w:r w:rsidRPr="00867858">
              <w:rPr>
                <w:sz w:val="22"/>
                <w:szCs w:val="22"/>
              </w:rPr>
              <w:t>Нацдержслужби</w:t>
            </w:r>
            <w:proofErr w:type="spellEnd"/>
            <w:r w:rsidRPr="00867858">
              <w:rPr>
                <w:sz w:val="22"/>
                <w:szCs w:val="22"/>
              </w:rPr>
              <w:t xml:space="preserve"> України від 03.03.2016 № 48 «Про затвердження Порядку стажування державних службовців»;</w:t>
            </w:r>
          </w:p>
          <w:p w:rsidR="005E436B" w:rsidRPr="00867858" w:rsidRDefault="005E436B" w:rsidP="00137896">
            <w:pPr>
              <w:numPr>
                <w:ilvl w:val="0"/>
                <w:numId w:val="8"/>
              </w:numPr>
              <w:tabs>
                <w:tab w:val="left" w:pos="278"/>
                <w:tab w:val="left" w:pos="341"/>
              </w:tabs>
              <w:ind w:left="-5" w:firstLine="0"/>
              <w:rPr>
                <w:sz w:val="22"/>
                <w:szCs w:val="22"/>
              </w:rPr>
            </w:pPr>
            <w:r w:rsidRPr="00867858">
              <w:rPr>
                <w:sz w:val="22"/>
                <w:szCs w:val="22"/>
              </w:rPr>
              <w:t xml:space="preserve">Наказ </w:t>
            </w:r>
            <w:proofErr w:type="spellStart"/>
            <w:r w:rsidRPr="00867858">
              <w:rPr>
                <w:sz w:val="22"/>
                <w:szCs w:val="22"/>
              </w:rPr>
              <w:t>Нацдержслужби</w:t>
            </w:r>
            <w:proofErr w:type="spellEnd"/>
            <w:r w:rsidRPr="00867858">
              <w:rPr>
                <w:sz w:val="22"/>
                <w:szCs w:val="22"/>
              </w:rPr>
              <w:t xml:space="preserve"> України від 03.03.2016 № 47 «Про затвердження Типового положення про службу управління персоналом державного органу»</w:t>
            </w:r>
          </w:p>
        </w:tc>
      </w:tr>
    </w:tbl>
    <w:p w:rsidR="00167A20" w:rsidRPr="00867858" w:rsidRDefault="00167A20"/>
    <w:sectPr w:rsidR="00167A20" w:rsidRPr="00867858" w:rsidSect="00DB1C6F">
      <w:headerReference w:type="default" r:id="rId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0EA" w:rsidRDefault="009B10EA" w:rsidP="00BE5B37">
      <w:r>
        <w:separator/>
      </w:r>
    </w:p>
  </w:endnote>
  <w:endnote w:type="continuationSeparator" w:id="0">
    <w:p w:rsidR="009B10EA" w:rsidRDefault="009B10EA" w:rsidP="00BE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Segoe UI"/>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0EA" w:rsidRDefault="009B10EA" w:rsidP="00BE5B37">
      <w:r>
        <w:separator/>
      </w:r>
    </w:p>
  </w:footnote>
  <w:footnote w:type="continuationSeparator" w:id="0">
    <w:p w:rsidR="009B10EA" w:rsidRDefault="009B10EA" w:rsidP="00BE5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37" w:rsidRDefault="00BE5B37">
    <w:pPr>
      <w:pStyle w:val="a7"/>
      <w:jc w:val="center"/>
    </w:pPr>
    <w:r>
      <w:fldChar w:fldCharType="begin"/>
    </w:r>
    <w:r>
      <w:instrText>PAGE   \* MERGEFORMAT</w:instrText>
    </w:r>
    <w:r>
      <w:fldChar w:fldCharType="separate"/>
    </w:r>
    <w:r w:rsidR="001A22E0" w:rsidRPr="001A22E0">
      <w:rPr>
        <w:noProof/>
        <w:lang w:val="ru-RU"/>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5698"/>
    <w:multiLevelType w:val="hybridMultilevel"/>
    <w:tmpl w:val="14D6B57A"/>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224652E"/>
    <w:multiLevelType w:val="hybridMultilevel"/>
    <w:tmpl w:val="0592182A"/>
    <w:lvl w:ilvl="0" w:tplc="04220011">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
    <w:nsid w:val="243B1D77"/>
    <w:multiLevelType w:val="hybridMultilevel"/>
    <w:tmpl w:val="C9C046AC"/>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2A6B006E"/>
    <w:multiLevelType w:val="hybridMultilevel"/>
    <w:tmpl w:val="5AD629D4"/>
    <w:lvl w:ilvl="0" w:tplc="8A322894">
      <w:start w:val="1"/>
      <w:numFmt w:val="decimal"/>
      <w:lvlText w:val="%1)"/>
      <w:lvlJc w:val="left"/>
      <w:pPr>
        <w:ind w:left="720" w:hanging="360"/>
      </w:pPr>
      <w:rPr>
        <w:rFonts w:hint="default"/>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0892850"/>
    <w:multiLevelType w:val="hybridMultilevel"/>
    <w:tmpl w:val="8D66FCC2"/>
    <w:lvl w:ilvl="0" w:tplc="0EE4933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019492A"/>
    <w:multiLevelType w:val="hybridMultilevel"/>
    <w:tmpl w:val="93C2ED8A"/>
    <w:lvl w:ilvl="0" w:tplc="8A322894">
      <w:start w:val="1"/>
      <w:numFmt w:val="decimal"/>
      <w:lvlText w:val="%1)"/>
      <w:lvlJc w:val="left"/>
      <w:pPr>
        <w:ind w:left="720" w:hanging="360"/>
      </w:pPr>
      <w:rPr>
        <w:rFonts w:hint="default"/>
        <w:sz w:val="22"/>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4E4979D1"/>
    <w:multiLevelType w:val="hybridMultilevel"/>
    <w:tmpl w:val="409854CC"/>
    <w:lvl w:ilvl="0" w:tplc="99D29B6A">
      <w:start w:val="1"/>
      <w:numFmt w:val="decimal"/>
      <w:lvlText w:val="%1)"/>
      <w:lvlJc w:val="left"/>
      <w:pPr>
        <w:ind w:left="720" w:hanging="360"/>
      </w:pPr>
      <w:rPr>
        <w:rFonts w:hint="default"/>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BA16F30"/>
    <w:multiLevelType w:val="multilevel"/>
    <w:tmpl w:val="8F52E74A"/>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nsid w:val="60F2709B"/>
    <w:multiLevelType w:val="hybridMultilevel"/>
    <w:tmpl w:val="93C2ED8A"/>
    <w:lvl w:ilvl="0" w:tplc="8A322894">
      <w:start w:val="1"/>
      <w:numFmt w:val="decimal"/>
      <w:lvlText w:val="%1)"/>
      <w:lvlJc w:val="left"/>
      <w:pPr>
        <w:ind w:left="720" w:hanging="360"/>
      </w:pPr>
      <w:rPr>
        <w:rFonts w:hint="default"/>
        <w:sz w:val="22"/>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667B51D1"/>
    <w:multiLevelType w:val="hybridMultilevel"/>
    <w:tmpl w:val="C2389760"/>
    <w:lvl w:ilvl="0" w:tplc="E962E23E">
      <w:start w:val="1"/>
      <w:numFmt w:val="decimal"/>
      <w:lvlText w:val="%1)"/>
      <w:lvlJc w:val="left"/>
      <w:pPr>
        <w:ind w:left="735" w:hanging="375"/>
      </w:pPr>
      <w:rPr>
        <w:rFonts w:ascii="Times New Roman" w:hAnsi="Times New Roman" w:cs="Times New Roman" w:hint="default"/>
        <w:sz w:val="22"/>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8CA60EC"/>
    <w:multiLevelType w:val="multilevel"/>
    <w:tmpl w:val="05222842"/>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5"/>
  </w:num>
  <w:num w:numId="2">
    <w:abstractNumId w:val="0"/>
  </w:num>
  <w:num w:numId="3">
    <w:abstractNumId w:val="7"/>
  </w:num>
  <w:num w:numId="4">
    <w:abstractNumId w:val="10"/>
  </w:num>
  <w:num w:numId="5">
    <w:abstractNumId w:val="2"/>
  </w:num>
  <w:num w:numId="6">
    <w:abstractNumId w:val="3"/>
  </w:num>
  <w:num w:numId="7">
    <w:abstractNumId w:val="6"/>
  </w:num>
  <w:num w:numId="8">
    <w:abstractNumId w:val="1"/>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35"/>
    <w:rsid w:val="00007A24"/>
    <w:rsid w:val="00023F4B"/>
    <w:rsid w:val="000514FA"/>
    <w:rsid w:val="000541FD"/>
    <w:rsid w:val="00061437"/>
    <w:rsid w:val="00062ACD"/>
    <w:rsid w:val="00072320"/>
    <w:rsid w:val="00074108"/>
    <w:rsid w:val="0007447E"/>
    <w:rsid w:val="00095D31"/>
    <w:rsid w:val="000A2375"/>
    <w:rsid w:val="000B19EC"/>
    <w:rsid w:val="000E556D"/>
    <w:rsid w:val="000F4470"/>
    <w:rsid w:val="000F494F"/>
    <w:rsid w:val="00106DE3"/>
    <w:rsid w:val="00115237"/>
    <w:rsid w:val="0012328F"/>
    <w:rsid w:val="00126CD3"/>
    <w:rsid w:val="00137896"/>
    <w:rsid w:val="00146E9B"/>
    <w:rsid w:val="00167A20"/>
    <w:rsid w:val="001843E4"/>
    <w:rsid w:val="001A22E0"/>
    <w:rsid w:val="001C32AD"/>
    <w:rsid w:val="001D127F"/>
    <w:rsid w:val="001D485E"/>
    <w:rsid w:val="00203362"/>
    <w:rsid w:val="002067BE"/>
    <w:rsid w:val="00212510"/>
    <w:rsid w:val="0022394C"/>
    <w:rsid w:val="00270195"/>
    <w:rsid w:val="00270C31"/>
    <w:rsid w:val="002B0D43"/>
    <w:rsid w:val="002B6DD2"/>
    <w:rsid w:val="002C2ECE"/>
    <w:rsid w:val="002C4C55"/>
    <w:rsid w:val="002C5D30"/>
    <w:rsid w:val="002C7780"/>
    <w:rsid w:val="002F7A91"/>
    <w:rsid w:val="00303B28"/>
    <w:rsid w:val="00304E6A"/>
    <w:rsid w:val="00305C10"/>
    <w:rsid w:val="0030731F"/>
    <w:rsid w:val="003163B0"/>
    <w:rsid w:val="00324203"/>
    <w:rsid w:val="0033377A"/>
    <w:rsid w:val="003452CB"/>
    <w:rsid w:val="003606AB"/>
    <w:rsid w:val="00370F2D"/>
    <w:rsid w:val="003B09E4"/>
    <w:rsid w:val="003D0761"/>
    <w:rsid w:val="00412424"/>
    <w:rsid w:val="004378B6"/>
    <w:rsid w:val="00441926"/>
    <w:rsid w:val="00450529"/>
    <w:rsid w:val="00454C0F"/>
    <w:rsid w:val="0046691C"/>
    <w:rsid w:val="00480628"/>
    <w:rsid w:val="004C5086"/>
    <w:rsid w:val="004E35A0"/>
    <w:rsid w:val="004F1322"/>
    <w:rsid w:val="00504AB4"/>
    <w:rsid w:val="00511BD0"/>
    <w:rsid w:val="00512FED"/>
    <w:rsid w:val="0052473F"/>
    <w:rsid w:val="00556FC8"/>
    <w:rsid w:val="005633D0"/>
    <w:rsid w:val="00571034"/>
    <w:rsid w:val="005729EA"/>
    <w:rsid w:val="005D1E9F"/>
    <w:rsid w:val="005E274D"/>
    <w:rsid w:val="005E436B"/>
    <w:rsid w:val="005F76D3"/>
    <w:rsid w:val="006225DB"/>
    <w:rsid w:val="00670F5C"/>
    <w:rsid w:val="0067402E"/>
    <w:rsid w:val="0069483A"/>
    <w:rsid w:val="006A0C5A"/>
    <w:rsid w:val="006B34CE"/>
    <w:rsid w:val="006D1527"/>
    <w:rsid w:val="006D313E"/>
    <w:rsid w:val="006F42FF"/>
    <w:rsid w:val="0072734E"/>
    <w:rsid w:val="00740779"/>
    <w:rsid w:val="007459A3"/>
    <w:rsid w:val="00763C55"/>
    <w:rsid w:val="00772D62"/>
    <w:rsid w:val="007A03DA"/>
    <w:rsid w:val="007E47BA"/>
    <w:rsid w:val="007F1FE0"/>
    <w:rsid w:val="00836C33"/>
    <w:rsid w:val="00837492"/>
    <w:rsid w:val="00844403"/>
    <w:rsid w:val="00867858"/>
    <w:rsid w:val="00875DE0"/>
    <w:rsid w:val="008934B7"/>
    <w:rsid w:val="008D47DF"/>
    <w:rsid w:val="008F7C02"/>
    <w:rsid w:val="00923F7F"/>
    <w:rsid w:val="00924F06"/>
    <w:rsid w:val="0092546C"/>
    <w:rsid w:val="00933D75"/>
    <w:rsid w:val="00935BF0"/>
    <w:rsid w:val="00943F2F"/>
    <w:rsid w:val="00954A5D"/>
    <w:rsid w:val="00961C48"/>
    <w:rsid w:val="00994A67"/>
    <w:rsid w:val="009B10EA"/>
    <w:rsid w:val="009B60D2"/>
    <w:rsid w:val="009C5E48"/>
    <w:rsid w:val="009E5982"/>
    <w:rsid w:val="00A02DF8"/>
    <w:rsid w:val="00A05119"/>
    <w:rsid w:val="00A40796"/>
    <w:rsid w:val="00A419C2"/>
    <w:rsid w:val="00A459D5"/>
    <w:rsid w:val="00A510D7"/>
    <w:rsid w:val="00A740EF"/>
    <w:rsid w:val="00AB12A1"/>
    <w:rsid w:val="00AB6162"/>
    <w:rsid w:val="00AC3605"/>
    <w:rsid w:val="00B00371"/>
    <w:rsid w:val="00B4784E"/>
    <w:rsid w:val="00B66D66"/>
    <w:rsid w:val="00B70382"/>
    <w:rsid w:val="00B77C9C"/>
    <w:rsid w:val="00B96641"/>
    <w:rsid w:val="00BA3519"/>
    <w:rsid w:val="00BB27C6"/>
    <w:rsid w:val="00BC636A"/>
    <w:rsid w:val="00BE06BB"/>
    <w:rsid w:val="00BE5B37"/>
    <w:rsid w:val="00C1034E"/>
    <w:rsid w:val="00C1091C"/>
    <w:rsid w:val="00C17854"/>
    <w:rsid w:val="00C2387E"/>
    <w:rsid w:val="00C43BF3"/>
    <w:rsid w:val="00C546F1"/>
    <w:rsid w:val="00C54D35"/>
    <w:rsid w:val="00C73899"/>
    <w:rsid w:val="00C84F3C"/>
    <w:rsid w:val="00C90E3C"/>
    <w:rsid w:val="00CF25DB"/>
    <w:rsid w:val="00D01815"/>
    <w:rsid w:val="00D119DD"/>
    <w:rsid w:val="00D17D24"/>
    <w:rsid w:val="00D23D5C"/>
    <w:rsid w:val="00D47F84"/>
    <w:rsid w:val="00D74033"/>
    <w:rsid w:val="00D8188D"/>
    <w:rsid w:val="00D84975"/>
    <w:rsid w:val="00DB1C6F"/>
    <w:rsid w:val="00DB3BEA"/>
    <w:rsid w:val="00DE0898"/>
    <w:rsid w:val="00DE67CE"/>
    <w:rsid w:val="00DF1C32"/>
    <w:rsid w:val="00DF4A0B"/>
    <w:rsid w:val="00E133C2"/>
    <w:rsid w:val="00E27422"/>
    <w:rsid w:val="00E41BA7"/>
    <w:rsid w:val="00E47215"/>
    <w:rsid w:val="00E561BB"/>
    <w:rsid w:val="00E57740"/>
    <w:rsid w:val="00E65B31"/>
    <w:rsid w:val="00E715C2"/>
    <w:rsid w:val="00E96A22"/>
    <w:rsid w:val="00EA2637"/>
    <w:rsid w:val="00EA79EB"/>
    <w:rsid w:val="00EB0D48"/>
    <w:rsid w:val="00EB27C6"/>
    <w:rsid w:val="00EB2E0D"/>
    <w:rsid w:val="00EB3B99"/>
    <w:rsid w:val="00EC4B17"/>
    <w:rsid w:val="00ED4C45"/>
    <w:rsid w:val="00EF7C71"/>
    <w:rsid w:val="00F239B3"/>
    <w:rsid w:val="00F3150D"/>
    <w:rsid w:val="00F46808"/>
    <w:rsid w:val="00F5185E"/>
    <w:rsid w:val="00F602B1"/>
    <w:rsid w:val="00F801E9"/>
    <w:rsid w:val="00F810A2"/>
    <w:rsid w:val="00FA18FB"/>
    <w:rsid w:val="00FA4D8E"/>
    <w:rsid w:val="00FC054A"/>
    <w:rsid w:val="00FC27A0"/>
    <w:rsid w:val="00FC76F5"/>
    <w:rsid w:val="00FD6FE3"/>
    <w:rsid w:val="00FF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Normal (Web)"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95"/>
    <w:rPr>
      <w:rFonts w:ascii="Times New Roman" w:eastAsia="Times New Roman" w:hAnsi="Times New Roman"/>
      <w:sz w:val="24"/>
      <w:szCs w:val="24"/>
    </w:rPr>
  </w:style>
  <w:style w:type="paragraph" w:styleId="3">
    <w:name w:val="heading 3"/>
    <w:basedOn w:val="a"/>
    <w:next w:val="a"/>
    <w:link w:val="30"/>
    <w:uiPriority w:val="99"/>
    <w:qFormat/>
    <w:rsid w:val="000E556D"/>
    <w:pPr>
      <w:keepNext/>
      <w:outlineLvl w:val="2"/>
    </w:pPr>
    <w:rPr>
      <w:rFonts w:eastAsia="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484C72"/>
    <w:rPr>
      <w:rFonts w:ascii="Cambria" w:eastAsia="Times New Roman" w:hAnsi="Cambria" w:cs="Times New Roman"/>
      <w:b/>
      <w:bCs/>
      <w:sz w:val="26"/>
      <w:szCs w:val="26"/>
      <w:lang w:val="uk-UA" w:eastAsia="uk-UA"/>
    </w:rPr>
  </w:style>
  <w:style w:type="paragraph" w:customStyle="1" w:styleId="rvps7">
    <w:name w:val="rvps7"/>
    <w:basedOn w:val="a"/>
    <w:uiPriority w:val="99"/>
    <w:rsid w:val="00270195"/>
    <w:pPr>
      <w:spacing w:before="100" w:beforeAutospacing="1" w:after="100" w:afterAutospacing="1"/>
    </w:pPr>
  </w:style>
  <w:style w:type="character" w:customStyle="1" w:styleId="rvts15">
    <w:name w:val="rvts15"/>
    <w:basedOn w:val="a0"/>
    <w:uiPriority w:val="99"/>
    <w:rsid w:val="00270195"/>
  </w:style>
  <w:style w:type="paragraph" w:customStyle="1" w:styleId="rvps12">
    <w:name w:val="rvps12"/>
    <w:basedOn w:val="a"/>
    <w:rsid w:val="00270195"/>
    <w:pPr>
      <w:spacing w:before="100" w:beforeAutospacing="1" w:after="100" w:afterAutospacing="1"/>
    </w:pPr>
  </w:style>
  <w:style w:type="paragraph" w:customStyle="1" w:styleId="rvps14">
    <w:name w:val="rvps14"/>
    <w:basedOn w:val="a"/>
    <w:rsid w:val="00270195"/>
    <w:pPr>
      <w:spacing w:before="100" w:beforeAutospacing="1" w:after="100" w:afterAutospacing="1"/>
    </w:pPr>
  </w:style>
  <w:style w:type="character" w:customStyle="1" w:styleId="rvts0">
    <w:name w:val="rvts0"/>
    <w:basedOn w:val="a0"/>
    <w:uiPriority w:val="99"/>
    <w:rsid w:val="00270195"/>
  </w:style>
  <w:style w:type="character" w:styleId="a3">
    <w:name w:val="Hyperlink"/>
    <w:rsid w:val="00270195"/>
    <w:rPr>
      <w:color w:val="0000FF"/>
      <w:u w:val="single"/>
    </w:rPr>
  </w:style>
  <w:style w:type="paragraph" w:customStyle="1" w:styleId="rvps2">
    <w:name w:val="rvps2"/>
    <w:basedOn w:val="a"/>
    <w:rsid w:val="00270195"/>
    <w:pPr>
      <w:spacing w:before="100" w:beforeAutospacing="1" w:after="100" w:afterAutospacing="1"/>
    </w:p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0E556D"/>
    <w:pPr>
      <w:spacing w:before="100" w:beforeAutospacing="1" w:after="100" w:afterAutospacing="1"/>
    </w:pPr>
    <w:rPr>
      <w:rFonts w:eastAsia="Calibri"/>
      <w:lang w:val="ru-RU" w:eastAsia="ru-RU"/>
    </w:rPr>
  </w:style>
  <w:style w:type="paragraph" w:styleId="a5">
    <w:name w:val="Balloon Text"/>
    <w:basedOn w:val="a"/>
    <w:link w:val="a6"/>
    <w:uiPriority w:val="99"/>
    <w:semiHidden/>
    <w:unhideWhenUsed/>
    <w:rsid w:val="00511BD0"/>
    <w:rPr>
      <w:rFonts w:ascii="Segoe UI" w:hAnsi="Segoe UI" w:cs="Segoe UI"/>
      <w:sz w:val="18"/>
      <w:szCs w:val="18"/>
    </w:rPr>
  </w:style>
  <w:style w:type="character" w:customStyle="1" w:styleId="a6">
    <w:name w:val="Текст выноски Знак"/>
    <w:link w:val="a5"/>
    <w:uiPriority w:val="99"/>
    <w:semiHidden/>
    <w:rsid w:val="00511BD0"/>
    <w:rPr>
      <w:rFonts w:ascii="Segoe UI" w:eastAsia="Times New Roman" w:hAnsi="Segoe UI" w:cs="Segoe UI"/>
      <w:sz w:val="18"/>
      <w:szCs w:val="18"/>
    </w:rPr>
  </w:style>
  <w:style w:type="paragraph" w:styleId="a7">
    <w:name w:val="header"/>
    <w:basedOn w:val="a"/>
    <w:link w:val="a8"/>
    <w:uiPriority w:val="99"/>
    <w:unhideWhenUsed/>
    <w:rsid w:val="00BE5B37"/>
    <w:pPr>
      <w:tabs>
        <w:tab w:val="center" w:pos="4819"/>
        <w:tab w:val="right" w:pos="9639"/>
      </w:tabs>
    </w:pPr>
  </w:style>
  <w:style w:type="character" w:customStyle="1" w:styleId="a8">
    <w:name w:val="Верхний колонтитул Знак"/>
    <w:link w:val="a7"/>
    <w:uiPriority w:val="99"/>
    <w:rsid w:val="00BE5B37"/>
    <w:rPr>
      <w:rFonts w:ascii="Times New Roman" w:eastAsia="Times New Roman" w:hAnsi="Times New Roman"/>
      <w:sz w:val="24"/>
      <w:szCs w:val="24"/>
    </w:rPr>
  </w:style>
  <w:style w:type="paragraph" w:styleId="a9">
    <w:name w:val="footer"/>
    <w:basedOn w:val="a"/>
    <w:link w:val="aa"/>
    <w:uiPriority w:val="99"/>
    <w:unhideWhenUsed/>
    <w:rsid w:val="00BE5B37"/>
    <w:pPr>
      <w:tabs>
        <w:tab w:val="center" w:pos="4819"/>
        <w:tab w:val="right" w:pos="9639"/>
      </w:tabs>
    </w:pPr>
  </w:style>
  <w:style w:type="character" w:customStyle="1" w:styleId="aa">
    <w:name w:val="Нижний колонтитул Знак"/>
    <w:link w:val="a9"/>
    <w:uiPriority w:val="99"/>
    <w:rsid w:val="00BE5B37"/>
    <w:rPr>
      <w:rFonts w:ascii="Times New Roman" w:eastAsia="Times New Roman" w:hAnsi="Times New Roman"/>
      <w:sz w:val="24"/>
      <w:szCs w:val="24"/>
    </w:rPr>
  </w:style>
  <w:style w:type="paragraph" w:customStyle="1" w:styleId="BodyText24">
    <w:name w:val="Body Text 24"/>
    <w:basedOn w:val="a"/>
    <w:rsid w:val="00167A20"/>
    <w:pPr>
      <w:autoSpaceDE w:val="0"/>
      <w:autoSpaceDN w:val="0"/>
      <w:jc w:val="both"/>
    </w:pPr>
    <w:rPr>
      <w:sz w:val="20"/>
      <w:szCs w:val="20"/>
      <w:lang w:val="ru-RU"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167A20"/>
    <w:rPr>
      <w:rFonts w:ascii="Times New Roman" w:hAnsi="Times New Roman"/>
      <w:sz w:val="24"/>
      <w:szCs w:val="24"/>
      <w:lang w:val="ru-RU" w:eastAsia="ru-RU"/>
    </w:rPr>
  </w:style>
  <w:style w:type="character" w:customStyle="1" w:styleId="FontStyle72">
    <w:name w:val="Font Style72"/>
    <w:rsid w:val="00167A20"/>
    <w:rPr>
      <w:rFonts w:ascii="Times New Roman" w:hAnsi="Times New Roman" w:cs="Times New Roman"/>
      <w:sz w:val="28"/>
      <w:szCs w:val="28"/>
    </w:rPr>
  </w:style>
  <w:style w:type="paragraph" w:customStyle="1" w:styleId="Style1">
    <w:name w:val="Style1"/>
    <w:basedOn w:val="a"/>
    <w:rsid w:val="00167A20"/>
    <w:pPr>
      <w:widowControl w:val="0"/>
      <w:autoSpaceDE w:val="0"/>
      <w:autoSpaceDN w:val="0"/>
      <w:adjustRightInd w:val="0"/>
      <w:jc w:val="center"/>
    </w:pPr>
    <w:rPr>
      <w:lang w:val="ru-RU" w:eastAsia="ru-RU"/>
    </w:rPr>
  </w:style>
  <w:style w:type="character" w:customStyle="1" w:styleId="FontStyle74">
    <w:name w:val="Font Style74"/>
    <w:rsid w:val="00167A20"/>
    <w:rPr>
      <w:rFonts w:ascii="Times New Roman" w:hAnsi="Times New Roman" w:cs="Times New Roman"/>
      <w:sz w:val="22"/>
      <w:szCs w:val="22"/>
    </w:rPr>
  </w:style>
  <w:style w:type="character" w:customStyle="1" w:styleId="FontStyle84">
    <w:name w:val="Font Style84"/>
    <w:rsid w:val="00167A20"/>
    <w:rPr>
      <w:rFonts w:ascii="Times New Roman" w:hAnsi="Times New Roman" w:cs="Times New Roman"/>
      <w:b/>
      <w:bCs/>
      <w:sz w:val="18"/>
      <w:szCs w:val="18"/>
    </w:rPr>
  </w:style>
  <w:style w:type="character" w:customStyle="1" w:styleId="apple-converted-space">
    <w:name w:val="apple-converted-space"/>
    <w:rsid w:val="00EF7C71"/>
    <w:rPr>
      <w:rFonts w:cs="Times New Roman"/>
    </w:rPr>
  </w:style>
  <w:style w:type="paragraph" w:styleId="ab">
    <w:name w:val="List Paragraph"/>
    <w:basedOn w:val="a"/>
    <w:uiPriority w:val="99"/>
    <w:qFormat/>
    <w:rsid w:val="009B60D2"/>
    <w:pPr>
      <w:spacing w:after="200" w:line="276" w:lineRule="auto"/>
      <w:ind w:left="720"/>
      <w:contextualSpacing/>
    </w:pPr>
    <w:rPr>
      <w:rFonts w:ascii="Calibri" w:hAnsi="Calibri"/>
      <w:sz w:val="22"/>
      <w:szCs w:val="22"/>
      <w:lang w:val="ru-RU" w:eastAsia="ru-RU"/>
    </w:rPr>
  </w:style>
  <w:style w:type="paragraph" w:customStyle="1" w:styleId="ac">
    <w:name w:val="Нормальний текст"/>
    <w:basedOn w:val="a"/>
    <w:rsid w:val="009B60D2"/>
    <w:pPr>
      <w:spacing w:before="120"/>
      <w:ind w:firstLine="567"/>
    </w:pPr>
    <w:rPr>
      <w:rFonts w:ascii="Antiqua" w:hAnsi="Antiqua"/>
      <w:sz w:val="26"/>
      <w:szCs w:val="20"/>
      <w:lang w:eastAsia="ru-RU"/>
    </w:rPr>
  </w:style>
  <w:style w:type="character" w:customStyle="1" w:styleId="FontStyle15">
    <w:name w:val="Font Style15"/>
    <w:rsid w:val="009B60D2"/>
    <w:rPr>
      <w:rFonts w:ascii="Times New Roman" w:hAnsi="Times New Roman" w:cs="Times New Roman" w:hint="default"/>
      <w:sz w:val="26"/>
      <w:szCs w:val="26"/>
    </w:rPr>
  </w:style>
  <w:style w:type="character" w:customStyle="1" w:styleId="ad">
    <w:name w:val="Основной текст_"/>
    <w:link w:val="2"/>
    <w:rsid w:val="0033377A"/>
    <w:rPr>
      <w:sz w:val="18"/>
      <w:szCs w:val="18"/>
      <w:shd w:val="clear" w:color="auto" w:fill="FFFFFF"/>
    </w:rPr>
  </w:style>
  <w:style w:type="paragraph" w:customStyle="1" w:styleId="2">
    <w:name w:val="Основной текст2"/>
    <w:basedOn w:val="a"/>
    <w:link w:val="ad"/>
    <w:rsid w:val="0033377A"/>
    <w:pPr>
      <w:widowControl w:val="0"/>
      <w:shd w:val="clear" w:color="auto" w:fill="FFFFFF"/>
      <w:spacing w:line="221" w:lineRule="exact"/>
      <w:ind w:hanging="1920"/>
      <w:jc w:val="both"/>
    </w:pPr>
    <w:rPr>
      <w:rFonts w:ascii="Calibri" w:eastAsia="Calibri" w:hAnsi="Calibri"/>
      <w:sz w:val="18"/>
      <w:szCs w:val="1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Normal (Web)"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95"/>
    <w:rPr>
      <w:rFonts w:ascii="Times New Roman" w:eastAsia="Times New Roman" w:hAnsi="Times New Roman"/>
      <w:sz w:val="24"/>
      <w:szCs w:val="24"/>
    </w:rPr>
  </w:style>
  <w:style w:type="paragraph" w:styleId="3">
    <w:name w:val="heading 3"/>
    <w:basedOn w:val="a"/>
    <w:next w:val="a"/>
    <w:link w:val="30"/>
    <w:uiPriority w:val="99"/>
    <w:qFormat/>
    <w:rsid w:val="000E556D"/>
    <w:pPr>
      <w:keepNext/>
      <w:outlineLvl w:val="2"/>
    </w:pPr>
    <w:rPr>
      <w:rFonts w:eastAsia="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484C72"/>
    <w:rPr>
      <w:rFonts w:ascii="Cambria" w:eastAsia="Times New Roman" w:hAnsi="Cambria" w:cs="Times New Roman"/>
      <w:b/>
      <w:bCs/>
      <w:sz w:val="26"/>
      <w:szCs w:val="26"/>
      <w:lang w:val="uk-UA" w:eastAsia="uk-UA"/>
    </w:rPr>
  </w:style>
  <w:style w:type="paragraph" w:customStyle="1" w:styleId="rvps7">
    <w:name w:val="rvps7"/>
    <w:basedOn w:val="a"/>
    <w:uiPriority w:val="99"/>
    <w:rsid w:val="00270195"/>
    <w:pPr>
      <w:spacing w:before="100" w:beforeAutospacing="1" w:after="100" w:afterAutospacing="1"/>
    </w:pPr>
  </w:style>
  <w:style w:type="character" w:customStyle="1" w:styleId="rvts15">
    <w:name w:val="rvts15"/>
    <w:basedOn w:val="a0"/>
    <w:uiPriority w:val="99"/>
    <w:rsid w:val="00270195"/>
  </w:style>
  <w:style w:type="paragraph" w:customStyle="1" w:styleId="rvps12">
    <w:name w:val="rvps12"/>
    <w:basedOn w:val="a"/>
    <w:rsid w:val="00270195"/>
    <w:pPr>
      <w:spacing w:before="100" w:beforeAutospacing="1" w:after="100" w:afterAutospacing="1"/>
    </w:pPr>
  </w:style>
  <w:style w:type="paragraph" w:customStyle="1" w:styleId="rvps14">
    <w:name w:val="rvps14"/>
    <w:basedOn w:val="a"/>
    <w:rsid w:val="00270195"/>
    <w:pPr>
      <w:spacing w:before="100" w:beforeAutospacing="1" w:after="100" w:afterAutospacing="1"/>
    </w:pPr>
  </w:style>
  <w:style w:type="character" w:customStyle="1" w:styleId="rvts0">
    <w:name w:val="rvts0"/>
    <w:basedOn w:val="a0"/>
    <w:uiPriority w:val="99"/>
    <w:rsid w:val="00270195"/>
  </w:style>
  <w:style w:type="character" w:styleId="a3">
    <w:name w:val="Hyperlink"/>
    <w:rsid w:val="00270195"/>
    <w:rPr>
      <w:color w:val="0000FF"/>
      <w:u w:val="single"/>
    </w:rPr>
  </w:style>
  <w:style w:type="paragraph" w:customStyle="1" w:styleId="rvps2">
    <w:name w:val="rvps2"/>
    <w:basedOn w:val="a"/>
    <w:rsid w:val="00270195"/>
    <w:pPr>
      <w:spacing w:before="100" w:beforeAutospacing="1" w:after="100" w:afterAutospacing="1"/>
    </w:p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0E556D"/>
    <w:pPr>
      <w:spacing w:before="100" w:beforeAutospacing="1" w:after="100" w:afterAutospacing="1"/>
    </w:pPr>
    <w:rPr>
      <w:rFonts w:eastAsia="Calibri"/>
      <w:lang w:val="ru-RU" w:eastAsia="ru-RU"/>
    </w:rPr>
  </w:style>
  <w:style w:type="paragraph" w:styleId="a5">
    <w:name w:val="Balloon Text"/>
    <w:basedOn w:val="a"/>
    <w:link w:val="a6"/>
    <w:uiPriority w:val="99"/>
    <w:semiHidden/>
    <w:unhideWhenUsed/>
    <w:rsid w:val="00511BD0"/>
    <w:rPr>
      <w:rFonts w:ascii="Segoe UI" w:hAnsi="Segoe UI" w:cs="Segoe UI"/>
      <w:sz w:val="18"/>
      <w:szCs w:val="18"/>
    </w:rPr>
  </w:style>
  <w:style w:type="character" w:customStyle="1" w:styleId="a6">
    <w:name w:val="Текст выноски Знак"/>
    <w:link w:val="a5"/>
    <w:uiPriority w:val="99"/>
    <w:semiHidden/>
    <w:rsid w:val="00511BD0"/>
    <w:rPr>
      <w:rFonts w:ascii="Segoe UI" w:eastAsia="Times New Roman" w:hAnsi="Segoe UI" w:cs="Segoe UI"/>
      <w:sz w:val="18"/>
      <w:szCs w:val="18"/>
    </w:rPr>
  </w:style>
  <w:style w:type="paragraph" w:styleId="a7">
    <w:name w:val="header"/>
    <w:basedOn w:val="a"/>
    <w:link w:val="a8"/>
    <w:uiPriority w:val="99"/>
    <w:unhideWhenUsed/>
    <w:rsid w:val="00BE5B37"/>
    <w:pPr>
      <w:tabs>
        <w:tab w:val="center" w:pos="4819"/>
        <w:tab w:val="right" w:pos="9639"/>
      </w:tabs>
    </w:pPr>
  </w:style>
  <w:style w:type="character" w:customStyle="1" w:styleId="a8">
    <w:name w:val="Верхний колонтитул Знак"/>
    <w:link w:val="a7"/>
    <w:uiPriority w:val="99"/>
    <w:rsid w:val="00BE5B37"/>
    <w:rPr>
      <w:rFonts w:ascii="Times New Roman" w:eastAsia="Times New Roman" w:hAnsi="Times New Roman"/>
      <w:sz w:val="24"/>
      <w:szCs w:val="24"/>
    </w:rPr>
  </w:style>
  <w:style w:type="paragraph" w:styleId="a9">
    <w:name w:val="footer"/>
    <w:basedOn w:val="a"/>
    <w:link w:val="aa"/>
    <w:uiPriority w:val="99"/>
    <w:unhideWhenUsed/>
    <w:rsid w:val="00BE5B37"/>
    <w:pPr>
      <w:tabs>
        <w:tab w:val="center" w:pos="4819"/>
        <w:tab w:val="right" w:pos="9639"/>
      </w:tabs>
    </w:pPr>
  </w:style>
  <w:style w:type="character" w:customStyle="1" w:styleId="aa">
    <w:name w:val="Нижний колонтитул Знак"/>
    <w:link w:val="a9"/>
    <w:uiPriority w:val="99"/>
    <w:rsid w:val="00BE5B37"/>
    <w:rPr>
      <w:rFonts w:ascii="Times New Roman" w:eastAsia="Times New Roman" w:hAnsi="Times New Roman"/>
      <w:sz w:val="24"/>
      <w:szCs w:val="24"/>
    </w:rPr>
  </w:style>
  <w:style w:type="paragraph" w:customStyle="1" w:styleId="BodyText24">
    <w:name w:val="Body Text 24"/>
    <w:basedOn w:val="a"/>
    <w:rsid w:val="00167A20"/>
    <w:pPr>
      <w:autoSpaceDE w:val="0"/>
      <w:autoSpaceDN w:val="0"/>
      <w:jc w:val="both"/>
    </w:pPr>
    <w:rPr>
      <w:sz w:val="20"/>
      <w:szCs w:val="20"/>
      <w:lang w:val="ru-RU"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167A20"/>
    <w:rPr>
      <w:rFonts w:ascii="Times New Roman" w:hAnsi="Times New Roman"/>
      <w:sz w:val="24"/>
      <w:szCs w:val="24"/>
      <w:lang w:val="ru-RU" w:eastAsia="ru-RU"/>
    </w:rPr>
  </w:style>
  <w:style w:type="character" w:customStyle="1" w:styleId="FontStyle72">
    <w:name w:val="Font Style72"/>
    <w:rsid w:val="00167A20"/>
    <w:rPr>
      <w:rFonts w:ascii="Times New Roman" w:hAnsi="Times New Roman" w:cs="Times New Roman"/>
      <w:sz w:val="28"/>
      <w:szCs w:val="28"/>
    </w:rPr>
  </w:style>
  <w:style w:type="paragraph" w:customStyle="1" w:styleId="Style1">
    <w:name w:val="Style1"/>
    <w:basedOn w:val="a"/>
    <w:rsid w:val="00167A20"/>
    <w:pPr>
      <w:widowControl w:val="0"/>
      <w:autoSpaceDE w:val="0"/>
      <w:autoSpaceDN w:val="0"/>
      <w:adjustRightInd w:val="0"/>
      <w:jc w:val="center"/>
    </w:pPr>
    <w:rPr>
      <w:lang w:val="ru-RU" w:eastAsia="ru-RU"/>
    </w:rPr>
  </w:style>
  <w:style w:type="character" w:customStyle="1" w:styleId="FontStyle74">
    <w:name w:val="Font Style74"/>
    <w:rsid w:val="00167A20"/>
    <w:rPr>
      <w:rFonts w:ascii="Times New Roman" w:hAnsi="Times New Roman" w:cs="Times New Roman"/>
      <w:sz w:val="22"/>
      <w:szCs w:val="22"/>
    </w:rPr>
  </w:style>
  <w:style w:type="character" w:customStyle="1" w:styleId="FontStyle84">
    <w:name w:val="Font Style84"/>
    <w:rsid w:val="00167A20"/>
    <w:rPr>
      <w:rFonts w:ascii="Times New Roman" w:hAnsi="Times New Roman" w:cs="Times New Roman"/>
      <w:b/>
      <w:bCs/>
      <w:sz w:val="18"/>
      <w:szCs w:val="18"/>
    </w:rPr>
  </w:style>
  <w:style w:type="character" w:customStyle="1" w:styleId="apple-converted-space">
    <w:name w:val="apple-converted-space"/>
    <w:rsid w:val="00EF7C71"/>
    <w:rPr>
      <w:rFonts w:cs="Times New Roman"/>
    </w:rPr>
  </w:style>
  <w:style w:type="paragraph" w:styleId="ab">
    <w:name w:val="List Paragraph"/>
    <w:basedOn w:val="a"/>
    <w:uiPriority w:val="99"/>
    <w:qFormat/>
    <w:rsid w:val="009B60D2"/>
    <w:pPr>
      <w:spacing w:after="200" w:line="276" w:lineRule="auto"/>
      <w:ind w:left="720"/>
      <w:contextualSpacing/>
    </w:pPr>
    <w:rPr>
      <w:rFonts w:ascii="Calibri" w:hAnsi="Calibri"/>
      <w:sz w:val="22"/>
      <w:szCs w:val="22"/>
      <w:lang w:val="ru-RU" w:eastAsia="ru-RU"/>
    </w:rPr>
  </w:style>
  <w:style w:type="paragraph" w:customStyle="1" w:styleId="ac">
    <w:name w:val="Нормальний текст"/>
    <w:basedOn w:val="a"/>
    <w:rsid w:val="009B60D2"/>
    <w:pPr>
      <w:spacing w:before="120"/>
      <w:ind w:firstLine="567"/>
    </w:pPr>
    <w:rPr>
      <w:rFonts w:ascii="Antiqua" w:hAnsi="Antiqua"/>
      <w:sz w:val="26"/>
      <w:szCs w:val="20"/>
      <w:lang w:eastAsia="ru-RU"/>
    </w:rPr>
  </w:style>
  <w:style w:type="character" w:customStyle="1" w:styleId="FontStyle15">
    <w:name w:val="Font Style15"/>
    <w:rsid w:val="009B60D2"/>
    <w:rPr>
      <w:rFonts w:ascii="Times New Roman" w:hAnsi="Times New Roman" w:cs="Times New Roman" w:hint="default"/>
      <w:sz w:val="26"/>
      <w:szCs w:val="26"/>
    </w:rPr>
  </w:style>
  <w:style w:type="character" w:customStyle="1" w:styleId="ad">
    <w:name w:val="Основной текст_"/>
    <w:link w:val="2"/>
    <w:rsid w:val="0033377A"/>
    <w:rPr>
      <w:sz w:val="18"/>
      <w:szCs w:val="18"/>
      <w:shd w:val="clear" w:color="auto" w:fill="FFFFFF"/>
    </w:rPr>
  </w:style>
  <w:style w:type="paragraph" w:customStyle="1" w:styleId="2">
    <w:name w:val="Основной текст2"/>
    <w:basedOn w:val="a"/>
    <w:link w:val="ad"/>
    <w:rsid w:val="0033377A"/>
    <w:pPr>
      <w:widowControl w:val="0"/>
      <w:shd w:val="clear" w:color="auto" w:fill="FFFFFF"/>
      <w:spacing w:line="221" w:lineRule="exact"/>
      <w:ind w:hanging="1920"/>
      <w:jc w:val="both"/>
    </w:pPr>
    <w:rPr>
      <w:rFonts w:ascii="Calibri" w:eastAsia="Calibri" w:hAnsi="Calibri"/>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80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6628</Words>
  <Characters>3778</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5071</dc:creator>
  <cp:lastModifiedBy>5114</cp:lastModifiedBy>
  <cp:revision>31</cp:revision>
  <cp:lastPrinted>2019-09-17T14:28:00Z</cp:lastPrinted>
  <dcterms:created xsi:type="dcterms:W3CDTF">2018-05-22T10:05:00Z</dcterms:created>
  <dcterms:modified xsi:type="dcterms:W3CDTF">2019-09-20T06:51:00Z</dcterms:modified>
</cp:coreProperties>
</file>