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B44018" w:rsidRDefault="00B4784E" w:rsidP="00105739">
      <w:pPr>
        <w:ind w:left="5954"/>
      </w:pPr>
      <w:r w:rsidRPr="00B44018">
        <w:t>ЗАТВЕРДЖЕНО</w:t>
      </w:r>
    </w:p>
    <w:p w:rsidR="0069483A" w:rsidRPr="00B44018" w:rsidRDefault="0069483A" w:rsidP="00105739">
      <w:pPr>
        <w:ind w:left="5954"/>
      </w:pPr>
      <w:r w:rsidRPr="00B44018">
        <w:t>наказ</w:t>
      </w:r>
      <w:r w:rsidR="00B4784E" w:rsidRPr="00B44018">
        <w:t>ом</w:t>
      </w:r>
      <w:r w:rsidRPr="00B44018">
        <w:t xml:space="preserve"> </w:t>
      </w:r>
      <w:r w:rsidR="002773DD" w:rsidRPr="00B44018">
        <w:t>к</w:t>
      </w:r>
      <w:r w:rsidRPr="00B44018">
        <w:t>ерівника апарату</w:t>
      </w:r>
    </w:p>
    <w:p w:rsidR="0069483A" w:rsidRPr="00B44018" w:rsidRDefault="008818E1" w:rsidP="00105739">
      <w:pPr>
        <w:ind w:left="5954"/>
      </w:pPr>
      <w:r w:rsidRPr="00B44018">
        <w:t>Південно-західного</w:t>
      </w:r>
      <w:r w:rsidR="0069483A" w:rsidRPr="00B44018">
        <w:t xml:space="preserve"> апеляційного</w:t>
      </w:r>
    </w:p>
    <w:p w:rsidR="00B4784E" w:rsidRPr="00B44018" w:rsidRDefault="0069483A" w:rsidP="00105739">
      <w:pPr>
        <w:ind w:left="5954"/>
      </w:pPr>
      <w:r w:rsidRPr="00B44018">
        <w:t>господарського суду</w:t>
      </w:r>
    </w:p>
    <w:p w:rsidR="0069483A" w:rsidRPr="00B44018" w:rsidRDefault="009C5E48" w:rsidP="00105739">
      <w:pPr>
        <w:ind w:left="5954"/>
      </w:pPr>
      <w:r w:rsidRPr="00B44018">
        <w:t xml:space="preserve">від </w:t>
      </w:r>
      <w:r w:rsidR="00D43B2D">
        <w:t>05.11.2019</w:t>
      </w:r>
      <w:r w:rsidR="000F4470" w:rsidRPr="00B44018">
        <w:t xml:space="preserve"> </w:t>
      </w:r>
      <w:r w:rsidR="00441926" w:rsidRPr="00B44018">
        <w:t xml:space="preserve">№ </w:t>
      </w:r>
      <w:r w:rsidR="00D43B2D">
        <w:t>302</w:t>
      </w:r>
      <w:r w:rsidR="0069483A" w:rsidRPr="00B44018">
        <w:t>-к</w:t>
      </w:r>
    </w:p>
    <w:p w:rsidR="0069483A" w:rsidRPr="00B44018" w:rsidRDefault="0069483A" w:rsidP="00105739">
      <w:pPr>
        <w:pStyle w:val="rvps7"/>
        <w:spacing w:before="0" w:beforeAutospacing="0" w:after="0" w:afterAutospacing="0"/>
        <w:jc w:val="center"/>
        <w:rPr>
          <w:rStyle w:val="rvts15"/>
        </w:rPr>
      </w:pPr>
      <w:r w:rsidRPr="00B44018">
        <w:rPr>
          <w:rStyle w:val="rvts15"/>
        </w:rPr>
        <w:t>УМОВИ</w:t>
      </w:r>
    </w:p>
    <w:p w:rsidR="00BA3519" w:rsidRPr="00B44018" w:rsidRDefault="0069483A" w:rsidP="00105739">
      <w:pPr>
        <w:pStyle w:val="rvps7"/>
        <w:spacing w:before="0" w:beforeAutospacing="0" w:after="0" w:afterAutospacing="0"/>
        <w:jc w:val="center"/>
        <w:rPr>
          <w:rStyle w:val="rvts15"/>
        </w:rPr>
      </w:pPr>
      <w:r w:rsidRPr="00B44018">
        <w:rPr>
          <w:rStyle w:val="rvts15"/>
        </w:rPr>
        <w:t xml:space="preserve">проведення конкурсу на </w:t>
      </w:r>
      <w:r w:rsidR="00A003BE" w:rsidRPr="00B44018">
        <w:rPr>
          <w:rStyle w:val="rvts15"/>
        </w:rPr>
        <w:t>зайняття</w:t>
      </w:r>
      <w:r w:rsidR="00BA3519" w:rsidRPr="00B44018">
        <w:rPr>
          <w:rStyle w:val="rvts15"/>
        </w:rPr>
        <w:t xml:space="preserve"> посади державної служби</w:t>
      </w:r>
      <w:r w:rsidR="002067BE" w:rsidRPr="00B44018">
        <w:rPr>
          <w:rStyle w:val="rvts15"/>
        </w:rPr>
        <w:t xml:space="preserve"> категорії «</w:t>
      </w:r>
      <w:r w:rsidR="007C1A90" w:rsidRPr="00B44018">
        <w:rPr>
          <w:rStyle w:val="rvts15"/>
        </w:rPr>
        <w:t>В</w:t>
      </w:r>
      <w:r w:rsidR="00B66D66" w:rsidRPr="00B44018">
        <w:rPr>
          <w:rStyle w:val="rvts15"/>
        </w:rPr>
        <w:t xml:space="preserve">» – </w:t>
      </w:r>
    </w:p>
    <w:p w:rsidR="0069483A" w:rsidRPr="00B44018" w:rsidRDefault="000B3868" w:rsidP="00105739">
      <w:pPr>
        <w:pStyle w:val="rvps7"/>
        <w:spacing w:before="0" w:beforeAutospacing="0" w:after="0" w:afterAutospacing="0"/>
        <w:jc w:val="center"/>
        <w:rPr>
          <w:rStyle w:val="rvts15"/>
        </w:rPr>
      </w:pPr>
      <w:r w:rsidRPr="00B44018">
        <w:rPr>
          <w:rStyle w:val="rvts15"/>
        </w:rPr>
        <w:t xml:space="preserve">головного спеціаліста відділу </w:t>
      </w:r>
      <w:r w:rsidR="00ED500E" w:rsidRPr="00B44018">
        <w:rPr>
          <w:rStyle w:val="rvts15"/>
        </w:rPr>
        <w:t>інформаці</w:t>
      </w:r>
      <w:bookmarkStart w:id="0" w:name="_GoBack"/>
      <w:bookmarkEnd w:id="0"/>
      <w:r w:rsidR="00ED500E" w:rsidRPr="00B44018">
        <w:rPr>
          <w:rStyle w:val="rvts15"/>
        </w:rPr>
        <w:t>йних технологій та захисту інформації</w:t>
      </w:r>
    </w:p>
    <w:p w:rsidR="0069483A" w:rsidRPr="00B44018" w:rsidRDefault="008818E1" w:rsidP="00105739">
      <w:pPr>
        <w:pStyle w:val="rvps7"/>
        <w:spacing w:before="0" w:beforeAutospacing="0" w:after="0" w:afterAutospacing="0"/>
        <w:jc w:val="center"/>
        <w:rPr>
          <w:rStyle w:val="rvts15"/>
        </w:rPr>
      </w:pPr>
      <w:r w:rsidRPr="00B44018">
        <w:t>Південно-західного</w:t>
      </w:r>
      <w:r w:rsidRPr="00B44018">
        <w:rPr>
          <w:rStyle w:val="rvts15"/>
        </w:rPr>
        <w:t xml:space="preserve"> </w:t>
      </w:r>
      <w:r w:rsidR="0069483A" w:rsidRPr="00B44018">
        <w:rPr>
          <w:rStyle w:val="rvts15"/>
        </w:rPr>
        <w:t>апеляційного господарського суду</w:t>
      </w:r>
    </w:p>
    <w:p w:rsidR="00C2397B" w:rsidRPr="00B44018" w:rsidRDefault="00C2397B" w:rsidP="00105739">
      <w:pPr>
        <w:pStyle w:val="rvps7"/>
        <w:spacing w:before="0" w:beforeAutospacing="0" w:after="0" w:afterAutospacing="0"/>
        <w:jc w:val="center"/>
        <w:rPr>
          <w:rStyle w:val="rvts15"/>
        </w:rPr>
      </w:pPr>
    </w:p>
    <w:p w:rsidR="00ED500E" w:rsidRPr="00B44018" w:rsidRDefault="00ED500E" w:rsidP="00105739">
      <w:pPr>
        <w:pStyle w:val="rvps7"/>
        <w:spacing w:before="0" w:beforeAutospacing="0" w:after="0" w:afterAutospacing="0"/>
        <w:jc w:val="center"/>
        <w:rPr>
          <w:rStyle w:val="rvts15"/>
        </w:rPr>
      </w:pPr>
      <w:r w:rsidRPr="00B44018">
        <w:rPr>
          <w:rStyle w:val="rvts15"/>
        </w:rPr>
        <w:t xml:space="preserve">Адреса </w:t>
      </w:r>
      <w:r w:rsidRPr="00B44018">
        <w:t>Південно-західного</w:t>
      </w:r>
      <w:r w:rsidRPr="00B44018">
        <w:rPr>
          <w:rStyle w:val="rvts15"/>
        </w:rPr>
        <w:t xml:space="preserve"> апеляційного господарського суду:</w:t>
      </w:r>
    </w:p>
    <w:p w:rsidR="00924F06" w:rsidRPr="00B44018" w:rsidRDefault="00ED500E" w:rsidP="00105739">
      <w:pPr>
        <w:pStyle w:val="rvps7"/>
        <w:spacing w:before="0" w:beforeAutospacing="0" w:after="0" w:afterAutospacing="0"/>
        <w:jc w:val="center"/>
        <w:rPr>
          <w:rStyle w:val="rvts15"/>
        </w:rPr>
      </w:pPr>
      <w:r w:rsidRPr="00B44018">
        <w:rPr>
          <w:rStyle w:val="rvts15"/>
        </w:rPr>
        <w:t xml:space="preserve">65119, </w:t>
      </w:r>
      <w:r w:rsidR="00924F06" w:rsidRPr="00B44018">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134"/>
        <w:gridCol w:w="5670"/>
      </w:tblGrid>
      <w:tr w:rsidR="0069483A" w:rsidRPr="00B44018" w:rsidTr="00590E29">
        <w:tc>
          <w:tcPr>
            <w:tcW w:w="10154" w:type="dxa"/>
            <w:gridSpan w:val="5"/>
            <w:vAlign w:val="center"/>
          </w:tcPr>
          <w:p w:rsidR="0069483A" w:rsidRPr="00B44018" w:rsidRDefault="0069483A" w:rsidP="00105739">
            <w:pPr>
              <w:pStyle w:val="rvps12"/>
              <w:jc w:val="center"/>
              <w:rPr>
                <w:b/>
              </w:rPr>
            </w:pPr>
            <w:bookmarkStart w:id="1" w:name="n196"/>
            <w:bookmarkEnd w:id="1"/>
            <w:r w:rsidRPr="00B44018">
              <w:rPr>
                <w:b/>
              </w:rPr>
              <w:t>Загальні умови</w:t>
            </w:r>
          </w:p>
        </w:tc>
      </w:tr>
      <w:tr w:rsidR="00127BEA" w:rsidRPr="00B44018" w:rsidTr="00BD184F">
        <w:tc>
          <w:tcPr>
            <w:tcW w:w="4484" w:type="dxa"/>
            <w:gridSpan w:val="4"/>
          </w:tcPr>
          <w:p w:rsidR="00127BEA" w:rsidRPr="00B44018" w:rsidRDefault="00127BEA" w:rsidP="00105739">
            <w:pPr>
              <w:pStyle w:val="rvps14"/>
            </w:pPr>
            <w:r w:rsidRPr="00B44018">
              <w:t>Посадові обов’язки</w:t>
            </w:r>
          </w:p>
        </w:tc>
        <w:tc>
          <w:tcPr>
            <w:tcW w:w="5670" w:type="dxa"/>
          </w:tcPr>
          <w:p w:rsidR="00127BEA" w:rsidRPr="00B44018" w:rsidRDefault="00ED500E" w:rsidP="00105739">
            <w:pPr>
              <w:pStyle w:val="a4"/>
              <w:tabs>
                <w:tab w:val="left" w:pos="1276"/>
              </w:tabs>
              <w:spacing w:before="0" w:beforeAutospacing="0" w:after="0" w:afterAutospacing="0" w:line="264" w:lineRule="auto"/>
              <w:rPr>
                <w:lang w:val="uk-UA"/>
              </w:rPr>
            </w:pPr>
            <w:r w:rsidRPr="00B44018">
              <w:rPr>
                <w:lang w:val="uk-UA"/>
              </w:rPr>
              <w:t>створення умов, що гарантують забезпечення конфіденційності та цілісності інформації, вимога щодо захисту якої регламентується існуючим законодавством України в сфері захисту інформації; забезпечення умов цілісності засобів захисту інформації та відновлює їх працездатність у разі виходу їх з ладу або порушення режимів функціонування; контроль інсталяції програмного забезпечення в автоматизованих системах; організація та проведення заходів з модернізації, тестування, оперативного відновлення функціонування захищених автоматизованих систем після збоїв, відмов, аварій; інформування користувачів автоматизованих систем про зміни в політиці захисту інформації, які їх стосуються; участь у забезпеченні охорони і порядку зберігання документів (носіїв інформації), які містять відомості, що підлягають захисту; контроль дотримання користувачами правил експлуатації засобів захисту інформації; забезпечення організації та ведення документації з питань, віднесених до його компетенції; здійснення роботи з документами, що містять конфіденційну та службову інформацію, відповідно до вимог законодавства; інші функціональні обов'язки відповідно до посадової інструкції</w:t>
            </w:r>
          </w:p>
        </w:tc>
      </w:tr>
      <w:tr w:rsidR="00127BEA" w:rsidRPr="00B44018" w:rsidTr="00BD184F">
        <w:tc>
          <w:tcPr>
            <w:tcW w:w="4484" w:type="dxa"/>
            <w:gridSpan w:val="4"/>
            <w:vAlign w:val="center"/>
          </w:tcPr>
          <w:p w:rsidR="00127BEA" w:rsidRPr="00B44018" w:rsidRDefault="00127BEA" w:rsidP="00105739">
            <w:pPr>
              <w:pStyle w:val="rvps14"/>
            </w:pPr>
            <w:r w:rsidRPr="00B44018">
              <w:t>Умови оплати праці</w:t>
            </w:r>
          </w:p>
        </w:tc>
        <w:tc>
          <w:tcPr>
            <w:tcW w:w="5670" w:type="dxa"/>
          </w:tcPr>
          <w:p w:rsidR="00127BEA" w:rsidRPr="00B44018" w:rsidRDefault="00127BEA" w:rsidP="00105739">
            <w:pPr>
              <w:pStyle w:val="rvps14"/>
              <w:spacing w:before="0" w:beforeAutospacing="0" w:after="0" w:afterAutospacing="0"/>
            </w:pPr>
            <w:r w:rsidRPr="00B44018">
              <w:t>посадовий оклад – 5110 грн., надбавки та доплати до посадового окладу відповідно до законодавства</w:t>
            </w:r>
          </w:p>
        </w:tc>
      </w:tr>
      <w:tr w:rsidR="00127BEA" w:rsidRPr="00B44018" w:rsidTr="00BD184F">
        <w:tc>
          <w:tcPr>
            <w:tcW w:w="4484" w:type="dxa"/>
            <w:gridSpan w:val="4"/>
            <w:vAlign w:val="center"/>
          </w:tcPr>
          <w:p w:rsidR="00127BEA" w:rsidRPr="00B44018" w:rsidRDefault="00127BEA" w:rsidP="00105739">
            <w:pPr>
              <w:pStyle w:val="rvps14"/>
            </w:pPr>
            <w:r w:rsidRPr="00B44018">
              <w:t>Інформація про строковість чи безстроковість призначення на посаду</w:t>
            </w:r>
          </w:p>
        </w:tc>
        <w:tc>
          <w:tcPr>
            <w:tcW w:w="5670" w:type="dxa"/>
          </w:tcPr>
          <w:p w:rsidR="00127BEA" w:rsidRPr="00B44018" w:rsidRDefault="00127BEA" w:rsidP="00105739">
            <w:pPr>
              <w:pStyle w:val="rvps14"/>
              <w:spacing w:before="0" w:beforeAutospacing="0" w:after="0" w:afterAutospacing="0"/>
            </w:pPr>
            <w:r w:rsidRPr="00B44018">
              <w:t>безстрокове призначення на посаду</w:t>
            </w:r>
          </w:p>
        </w:tc>
      </w:tr>
      <w:tr w:rsidR="00127BEA" w:rsidRPr="00B44018" w:rsidTr="00BD184F">
        <w:tc>
          <w:tcPr>
            <w:tcW w:w="4484" w:type="dxa"/>
            <w:gridSpan w:val="4"/>
          </w:tcPr>
          <w:p w:rsidR="00127BEA" w:rsidRPr="00B44018" w:rsidRDefault="00127BEA" w:rsidP="00105739">
            <w:pPr>
              <w:pStyle w:val="rvps14"/>
            </w:pPr>
            <w:r w:rsidRPr="00B44018">
              <w:t>Перелік документів, необхідних для участі в конкурсі, та строк їх подання</w:t>
            </w:r>
          </w:p>
        </w:tc>
        <w:tc>
          <w:tcPr>
            <w:tcW w:w="5670" w:type="dxa"/>
          </w:tcPr>
          <w:p w:rsidR="00ED500E" w:rsidRPr="00B44018" w:rsidRDefault="00ED500E" w:rsidP="00ED500E">
            <w:pPr>
              <w:pStyle w:val="rvps14"/>
              <w:spacing w:before="0" w:beforeAutospacing="0" w:after="0" w:afterAutospacing="0"/>
              <w:ind w:left="201" w:right="185"/>
              <w:jc w:val="both"/>
              <w:textAlignment w:val="baseline"/>
            </w:pPr>
            <w:r w:rsidRPr="00B44018">
              <w:t>Особа, яка бажає взяти участь у конкурсі, подає конкурсній комісії через Єдиний портал вакансій державної служби НАДС таку інформацію:</w:t>
            </w:r>
          </w:p>
          <w:p w:rsidR="00ED500E" w:rsidRPr="00B44018" w:rsidRDefault="00ED500E" w:rsidP="00ED500E">
            <w:pPr>
              <w:pStyle w:val="rvps14"/>
              <w:spacing w:before="0" w:beforeAutospacing="0" w:after="0" w:afterAutospacing="0"/>
              <w:ind w:left="201" w:right="185"/>
              <w:jc w:val="both"/>
              <w:textAlignment w:val="baseline"/>
            </w:pPr>
            <w:r w:rsidRPr="00B44018">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w:t>
            </w:r>
          </w:p>
          <w:p w:rsidR="00B44018" w:rsidRPr="00B44018" w:rsidRDefault="00B44018" w:rsidP="00ED500E">
            <w:pPr>
              <w:pStyle w:val="rvps14"/>
              <w:spacing w:before="0" w:beforeAutospacing="0" w:after="0" w:afterAutospacing="0"/>
              <w:ind w:left="201" w:right="185"/>
              <w:jc w:val="both"/>
              <w:textAlignment w:val="baseline"/>
            </w:pPr>
          </w:p>
          <w:p w:rsidR="00ED500E" w:rsidRPr="00B44018" w:rsidRDefault="00ED500E" w:rsidP="00ED500E">
            <w:pPr>
              <w:pStyle w:val="rvps14"/>
              <w:spacing w:before="0" w:beforeAutospacing="0" w:after="0" w:afterAutospacing="0"/>
              <w:ind w:left="201" w:right="185"/>
              <w:jc w:val="both"/>
              <w:textAlignment w:val="baseline"/>
            </w:pPr>
            <w:r w:rsidRPr="00B44018">
              <w:lastRenderedPageBreak/>
              <w:t>2) резюме за формою згідно з додатком 2-1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прізвище, ім’я, по батькові кандидата;</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реквізити документа, що посвідчує особу та підтверджує громадянство України;</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підтвердження наявності відповідного ступеня вищої освіти;</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підтвердження рівня вільного володіння державною мовою;</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відомості про стаж роботи, стаж державної служби (за наявності), досвід роботи на відповідних посадах;</w:t>
            </w:r>
          </w:p>
          <w:p w:rsidR="00ED500E" w:rsidRPr="00B44018" w:rsidRDefault="00ED500E" w:rsidP="00ED500E">
            <w:pPr>
              <w:pStyle w:val="rvps14"/>
              <w:spacing w:before="0" w:beforeAutospacing="0" w:after="0" w:afterAutospacing="0"/>
              <w:ind w:left="201" w:right="185"/>
              <w:jc w:val="both"/>
              <w:textAlignment w:val="baseline"/>
            </w:pPr>
            <w:r w:rsidRPr="00B44018">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D500E" w:rsidRPr="00B44018" w:rsidRDefault="00ED500E" w:rsidP="00ED500E">
            <w:pPr>
              <w:pStyle w:val="rvps14"/>
              <w:spacing w:before="0" w:beforeAutospacing="0" w:after="0" w:afterAutospacing="0"/>
              <w:ind w:left="201" w:right="185"/>
              <w:jc w:val="both"/>
              <w:textAlignment w:val="baseline"/>
            </w:pPr>
          </w:p>
          <w:p w:rsidR="00127BEA" w:rsidRPr="00B44018" w:rsidRDefault="00ED500E" w:rsidP="00343817">
            <w:pPr>
              <w:pStyle w:val="rvps2"/>
              <w:spacing w:before="0" w:beforeAutospacing="0" w:after="0" w:afterAutospacing="0"/>
            </w:pPr>
            <w:r w:rsidRPr="00B44018">
              <w:t xml:space="preserve">    Строк подачі документів до 17:00 години</w:t>
            </w:r>
            <w:r w:rsidRPr="00B44018">
              <w:br/>
              <w:t>1</w:t>
            </w:r>
            <w:r w:rsidR="00343817" w:rsidRPr="00B44018">
              <w:t>2</w:t>
            </w:r>
            <w:r w:rsidRPr="00B44018">
              <w:t xml:space="preserve"> листопада 2019 року протягом 8 календарних днів.</w:t>
            </w:r>
          </w:p>
        </w:tc>
      </w:tr>
      <w:tr w:rsidR="00127BEA" w:rsidRPr="00B44018" w:rsidTr="00BD184F">
        <w:tc>
          <w:tcPr>
            <w:tcW w:w="4484" w:type="dxa"/>
            <w:gridSpan w:val="4"/>
          </w:tcPr>
          <w:p w:rsidR="00127BEA" w:rsidRPr="00B44018" w:rsidRDefault="00127BEA" w:rsidP="00105739">
            <w:pPr>
              <w:pStyle w:val="rvps14"/>
            </w:pPr>
            <w:r w:rsidRPr="00B44018">
              <w:lastRenderedPageBreak/>
              <w:t>Додаткові (необов’язкові) документи</w:t>
            </w:r>
          </w:p>
        </w:tc>
        <w:tc>
          <w:tcPr>
            <w:tcW w:w="5670" w:type="dxa"/>
          </w:tcPr>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 xml:space="preserve">Заява щодо забезпечення розумним пристосуванням за формою згідно з додатком 3 до </w:t>
            </w:r>
            <w:r w:rsidR="00D476A0" w:rsidRPr="00B44018">
              <w:t>Порядку проведення конкурсу на зайняття посад державної служби, затвердженого постановою Кабінету Міністрів України від 25.03.2016 № 246</w:t>
            </w:r>
            <w:r w:rsidRPr="00B44018">
              <w:t>;</w:t>
            </w:r>
          </w:p>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Копія трудової книжки (у разі наявності);</w:t>
            </w:r>
          </w:p>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Копія військово-облікового документу (для військовозобов’язаних);</w:t>
            </w:r>
          </w:p>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Копія реєстраційного номера фізичної особи – платника податків (ідентифікаційний номер).</w:t>
            </w:r>
          </w:p>
          <w:p w:rsidR="00ED500E" w:rsidRPr="00B44018" w:rsidRDefault="00ED500E" w:rsidP="00ED500E">
            <w:pPr>
              <w:pStyle w:val="rvps14"/>
              <w:spacing w:before="0" w:beforeAutospacing="0" w:after="0" w:afterAutospacing="0"/>
              <w:ind w:left="201" w:right="283"/>
              <w:jc w:val="both"/>
              <w:textAlignment w:val="baseline"/>
            </w:pPr>
          </w:p>
          <w:p w:rsidR="00127BEA" w:rsidRPr="00B44018" w:rsidRDefault="00ED500E" w:rsidP="00ED500E">
            <w:pPr>
              <w:pStyle w:val="rvps2"/>
              <w:spacing w:before="0" w:beforeAutospacing="0" w:after="0" w:afterAutospacing="0"/>
            </w:pPr>
            <w:r w:rsidRPr="00B44018">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44018">
              <w:t>компетентностей</w:t>
            </w:r>
            <w:proofErr w:type="spellEnd"/>
            <w:r w:rsidRPr="00B44018">
              <w:t>, репутації (характеристики, рекомендації, наукові публікації тощо).</w:t>
            </w:r>
          </w:p>
        </w:tc>
      </w:tr>
      <w:tr w:rsidR="00127BEA" w:rsidRPr="00B44018" w:rsidTr="00BD184F">
        <w:tc>
          <w:tcPr>
            <w:tcW w:w="4484" w:type="dxa"/>
            <w:gridSpan w:val="4"/>
            <w:tcBorders>
              <w:bottom w:val="single" w:sz="4" w:space="0" w:color="auto"/>
            </w:tcBorders>
            <w:shd w:val="clear" w:color="auto" w:fill="auto"/>
          </w:tcPr>
          <w:p w:rsidR="00127BEA" w:rsidRPr="00B44018" w:rsidRDefault="00C6528C" w:rsidP="00105739">
            <w:pPr>
              <w:pStyle w:val="rvps14"/>
            </w:pPr>
            <w:r w:rsidRPr="00B44018">
              <w:t>Місце, час і дата початку проведення перевірки володіння іноземною мовою, яка є однією з офіційних мов Ради Європи/тестування</w:t>
            </w:r>
          </w:p>
        </w:tc>
        <w:tc>
          <w:tcPr>
            <w:tcW w:w="5670" w:type="dxa"/>
            <w:tcBorders>
              <w:bottom w:val="single" w:sz="4" w:space="0" w:color="auto"/>
            </w:tcBorders>
            <w:shd w:val="clear" w:color="auto" w:fill="auto"/>
          </w:tcPr>
          <w:p w:rsidR="00B1021A" w:rsidRPr="00B44018" w:rsidRDefault="00B1021A" w:rsidP="00B1021A">
            <w:pPr>
              <w:pStyle w:val="rvps7"/>
              <w:spacing w:before="0" w:beforeAutospacing="0" w:after="0" w:afterAutospacing="0"/>
            </w:pPr>
            <w:r w:rsidRPr="00B44018">
              <w:t xml:space="preserve">  В приміщенні Південно-західного апеляційного господарського суду  (м. Одеса, пр. Шевченка, 29, </w:t>
            </w:r>
            <w:proofErr w:type="spellStart"/>
            <w:r w:rsidRPr="00B44018">
              <w:t>каб</w:t>
            </w:r>
            <w:proofErr w:type="spellEnd"/>
            <w:r w:rsidRPr="00B44018">
              <w:t xml:space="preserve">. №206) о 11:00 годині </w:t>
            </w:r>
          </w:p>
          <w:p w:rsidR="00127BEA" w:rsidRPr="00B44018" w:rsidRDefault="00ED500E" w:rsidP="00105739">
            <w:pPr>
              <w:pStyle w:val="rvps7"/>
              <w:spacing w:before="0" w:beforeAutospacing="0" w:after="0" w:afterAutospacing="0"/>
            </w:pPr>
            <w:r w:rsidRPr="00B44018">
              <w:t>1</w:t>
            </w:r>
            <w:r w:rsidR="00343817" w:rsidRPr="00B44018">
              <w:t>5</w:t>
            </w:r>
            <w:r w:rsidR="00127BEA" w:rsidRPr="00B44018">
              <w:t xml:space="preserve"> </w:t>
            </w:r>
            <w:r w:rsidRPr="00B44018">
              <w:t>листопада</w:t>
            </w:r>
            <w:r w:rsidR="00127BEA" w:rsidRPr="00B44018">
              <w:t xml:space="preserve"> 2019 року</w:t>
            </w:r>
          </w:p>
          <w:p w:rsidR="00127BEA" w:rsidRPr="00B44018" w:rsidRDefault="00127BEA" w:rsidP="00105739">
            <w:pPr>
              <w:pStyle w:val="rvps7"/>
              <w:spacing w:before="0" w:beforeAutospacing="0" w:after="0" w:afterAutospacing="0"/>
            </w:pPr>
          </w:p>
        </w:tc>
      </w:tr>
      <w:tr w:rsidR="00127BEA" w:rsidRPr="00B44018" w:rsidTr="00BD184F">
        <w:tc>
          <w:tcPr>
            <w:tcW w:w="4484" w:type="dxa"/>
            <w:gridSpan w:val="4"/>
            <w:tcBorders>
              <w:top w:val="single" w:sz="4" w:space="0" w:color="auto"/>
              <w:left w:val="single" w:sz="4" w:space="0" w:color="auto"/>
              <w:bottom w:val="single" w:sz="4" w:space="0" w:color="auto"/>
              <w:right w:val="single" w:sz="4" w:space="0" w:color="auto"/>
            </w:tcBorders>
            <w:vAlign w:val="center"/>
          </w:tcPr>
          <w:p w:rsidR="00127BEA" w:rsidRPr="00B44018" w:rsidRDefault="00127BEA" w:rsidP="00105739">
            <w:pPr>
              <w:pStyle w:val="rvps14"/>
            </w:pPr>
            <w:r w:rsidRPr="00B44018">
              <w:t xml:space="preserve">Прізвище, ім’я та по батькові, номер телефону та адреса електронної пошти особи, яка надає додаткову інформацію з </w:t>
            </w:r>
            <w:r w:rsidRPr="00B44018">
              <w:lastRenderedPageBreak/>
              <w:t>питань проведення конкурсу</w:t>
            </w:r>
          </w:p>
        </w:tc>
        <w:tc>
          <w:tcPr>
            <w:tcW w:w="5670" w:type="dxa"/>
            <w:tcBorders>
              <w:top w:val="single" w:sz="4" w:space="0" w:color="auto"/>
              <w:left w:val="single" w:sz="4" w:space="0" w:color="auto"/>
              <w:bottom w:val="single" w:sz="4" w:space="0" w:color="auto"/>
              <w:right w:val="single" w:sz="4" w:space="0" w:color="auto"/>
            </w:tcBorders>
          </w:tcPr>
          <w:p w:rsidR="00127BEA" w:rsidRPr="00B44018" w:rsidRDefault="00127BEA" w:rsidP="00105739">
            <w:pPr>
              <w:pStyle w:val="rvps14"/>
              <w:spacing w:before="0" w:beforeAutospacing="0" w:after="0" w:afterAutospacing="0"/>
            </w:pPr>
            <w:proofErr w:type="spellStart"/>
            <w:r w:rsidRPr="00B44018">
              <w:lastRenderedPageBreak/>
              <w:t>Толокнова</w:t>
            </w:r>
            <w:proofErr w:type="spellEnd"/>
            <w:r w:rsidRPr="00B44018">
              <w:t xml:space="preserve"> Олена Петрівна т. (0482)301-409</w:t>
            </w:r>
          </w:p>
          <w:p w:rsidR="00127BEA" w:rsidRPr="00B44018" w:rsidRDefault="00127BEA" w:rsidP="00105739">
            <w:r w:rsidRPr="00B44018">
              <w:t>personal@swag.cout.gov.ua</w:t>
            </w:r>
          </w:p>
          <w:p w:rsidR="00127BEA" w:rsidRPr="00B44018" w:rsidRDefault="00127BEA" w:rsidP="00105739">
            <w:pPr>
              <w:pStyle w:val="rvps14"/>
              <w:spacing w:before="0" w:beforeAutospacing="0" w:after="0" w:afterAutospacing="0"/>
            </w:pPr>
          </w:p>
        </w:tc>
      </w:tr>
      <w:tr w:rsidR="00127BEA" w:rsidRPr="00B44018" w:rsidTr="00590E29">
        <w:trPr>
          <w:trHeight w:val="423"/>
        </w:trPr>
        <w:tc>
          <w:tcPr>
            <w:tcW w:w="10154" w:type="dxa"/>
            <w:gridSpan w:val="5"/>
            <w:tcBorders>
              <w:top w:val="single" w:sz="4" w:space="0" w:color="auto"/>
            </w:tcBorders>
          </w:tcPr>
          <w:p w:rsidR="00127BEA" w:rsidRPr="00B44018" w:rsidRDefault="00127BEA" w:rsidP="00105739">
            <w:pPr>
              <w:pStyle w:val="rvps12"/>
              <w:jc w:val="center"/>
              <w:rPr>
                <w:b/>
              </w:rPr>
            </w:pPr>
            <w:r w:rsidRPr="00B44018">
              <w:rPr>
                <w:b/>
              </w:rPr>
              <w:lastRenderedPageBreak/>
              <w:t>Кваліфікаційні вимоги</w:t>
            </w:r>
          </w:p>
        </w:tc>
      </w:tr>
      <w:tr w:rsidR="00127BEA" w:rsidRPr="00B44018" w:rsidTr="00590E29">
        <w:trPr>
          <w:trHeight w:val="329"/>
        </w:trPr>
        <w:tc>
          <w:tcPr>
            <w:tcW w:w="798" w:type="dxa"/>
          </w:tcPr>
          <w:p w:rsidR="00127BEA" w:rsidRPr="00B44018" w:rsidRDefault="00127BEA" w:rsidP="00105739">
            <w:pPr>
              <w:pStyle w:val="rvps12"/>
              <w:spacing w:before="0" w:beforeAutospacing="0" w:after="0" w:afterAutospacing="0"/>
              <w:jc w:val="center"/>
            </w:pPr>
            <w:r w:rsidRPr="00B44018">
              <w:t>1</w:t>
            </w:r>
          </w:p>
        </w:tc>
        <w:tc>
          <w:tcPr>
            <w:tcW w:w="2542" w:type="dxa"/>
          </w:tcPr>
          <w:p w:rsidR="00127BEA" w:rsidRPr="00B44018" w:rsidRDefault="00127BEA" w:rsidP="00105739">
            <w:pPr>
              <w:pStyle w:val="rvps12"/>
              <w:spacing w:before="0" w:beforeAutospacing="0" w:after="0" w:afterAutospacing="0"/>
              <w:rPr>
                <w:b/>
              </w:rPr>
            </w:pPr>
            <w:r w:rsidRPr="00B44018">
              <w:rPr>
                <w:lang w:eastAsia="ru-RU"/>
              </w:rPr>
              <w:t>Освіта</w:t>
            </w:r>
          </w:p>
        </w:tc>
        <w:tc>
          <w:tcPr>
            <w:tcW w:w="6814" w:type="dxa"/>
            <w:gridSpan w:val="3"/>
          </w:tcPr>
          <w:p w:rsidR="00127BEA" w:rsidRPr="00B44018" w:rsidRDefault="00127BEA" w:rsidP="00105739">
            <w:pPr>
              <w:pStyle w:val="rvps12"/>
              <w:spacing w:before="0" w:beforeAutospacing="0" w:after="0" w:afterAutospacing="0"/>
              <w:rPr>
                <w:lang w:eastAsia="ru-RU"/>
              </w:rPr>
            </w:pPr>
            <w:r w:rsidRPr="00B44018">
              <w:rPr>
                <w:lang w:eastAsia="ru-RU"/>
              </w:rPr>
              <w:t>вища, за ступенем не нижче молодшого бакалавра або бакалавра</w:t>
            </w:r>
          </w:p>
          <w:p w:rsidR="00ED500E" w:rsidRPr="00B44018" w:rsidRDefault="00ED500E" w:rsidP="00105739">
            <w:pPr>
              <w:pStyle w:val="rvps12"/>
              <w:spacing w:before="0" w:beforeAutospacing="0" w:after="0" w:afterAutospacing="0"/>
              <w:rPr>
                <w:b/>
              </w:rPr>
            </w:pPr>
            <w:r w:rsidRPr="00B44018">
              <w:t>(бажано технічного спрямування)</w:t>
            </w:r>
          </w:p>
        </w:tc>
      </w:tr>
      <w:tr w:rsidR="00127BEA" w:rsidRPr="00B44018" w:rsidTr="00590E29">
        <w:trPr>
          <w:trHeight w:val="409"/>
        </w:trPr>
        <w:tc>
          <w:tcPr>
            <w:tcW w:w="798" w:type="dxa"/>
          </w:tcPr>
          <w:p w:rsidR="00127BEA" w:rsidRPr="00B44018" w:rsidRDefault="00127BEA" w:rsidP="00105739">
            <w:pPr>
              <w:pStyle w:val="Style1"/>
              <w:rPr>
                <w:lang w:val="uk-UA"/>
              </w:rPr>
            </w:pPr>
            <w:r w:rsidRPr="00B44018">
              <w:rPr>
                <w:lang w:val="uk-UA"/>
              </w:rPr>
              <w:t>2</w:t>
            </w:r>
          </w:p>
        </w:tc>
        <w:tc>
          <w:tcPr>
            <w:tcW w:w="2542" w:type="dxa"/>
          </w:tcPr>
          <w:p w:rsidR="00127BEA" w:rsidRPr="00B44018" w:rsidRDefault="00127BEA" w:rsidP="00105739">
            <w:pPr>
              <w:pStyle w:val="Style1"/>
              <w:jc w:val="left"/>
              <w:rPr>
                <w:b/>
                <w:lang w:val="uk-UA"/>
              </w:rPr>
            </w:pPr>
            <w:r w:rsidRPr="00B44018">
              <w:rPr>
                <w:lang w:val="uk-UA"/>
              </w:rPr>
              <w:t xml:space="preserve">Досвід роботи </w:t>
            </w:r>
          </w:p>
        </w:tc>
        <w:tc>
          <w:tcPr>
            <w:tcW w:w="6814" w:type="dxa"/>
            <w:gridSpan w:val="3"/>
          </w:tcPr>
          <w:p w:rsidR="00127BEA" w:rsidRPr="00B44018" w:rsidRDefault="00127BEA" w:rsidP="00105739">
            <w:pPr>
              <w:jc w:val="both"/>
            </w:pPr>
            <w:r w:rsidRPr="00B44018">
              <w:t>не потребує</w:t>
            </w:r>
          </w:p>
        </w:tc>
      </w:tr>
      <w:tr w:rsidR="00127BEA" w:rsidRPr="00B44018" w:rsidTr="00590E29">
        <w:trPr>
          <w:trHeight w:val="312"/>
        </w:trPr>
        <w:tc>
          <w:tcPr>
            <w:tcW w:w="798" w:type="dxa"/>
          </w:tcPr>
          <w:p w:rsidR="00127BEA" w:rsidRPr="00B44018" w:rsidRDefault="00127BEA" w:rsidP="00105739">
            <w:pPr>
              <w:pStyle w:val="rvps12"/>
              <w:spacing w:before="0" w:beforeAutospacing="0" w:after="0" w:afterAutospacing="0"/>
              <w:jc w:val="center"/>
            </w:pPr>
            <w:r w:rsidRPr="00B44018">
              <w:t>3</w:t>
            </w:r>
          </w:p>
        </w:tc>
        <w:tc>
          <w:tcPr>
            <w:tcW w:w="2542" w:type="dxa"/>
          </w:tcPr>
          <w:p w:rsidR="00127BEA" w:rsidRPr="00B44018" w:rsidRDefault="00127BEA" w:rsidP="00105739">
            <w:pPr>
              <w:pStyle w:val="rvps12"/>
              <w:spacing w:before="0" w:beforeAutospacing="0" w:after="0" w:afterAutospacing="0"/>
              <w:rPr>
                <w:b/>
              </w:rPr>
            </w:pPr>
            <w:r w:rsidRPr="00B44018">
              <w:rPr>
                <w:lang w:eastAsia="ru-RU"/>
              </w:rPr>
              <w:t>Володіння державною мовою</w:t>
            </w:r>
          </w:p>
        </w:tc>
        <w:tc>
          <w:tcPr>
            <w:tcW w:w="6814" w:type="dxa"/>
            <w:gridSpan w:val="3"/>
          </w:tcPr>
          <w:p w:rsidR="00127BEA" w:rsidRPr="00B44018" w:rsidRDefault="00127BEA" w:rsidP="00105739">
            <w:pPr>
              <w:pStyle w:val="rvps12"/>
              <w:spacing w:before="0" w:beforeAutospacing="0" w:after="0" w:afterAutospacing="0"/>
              <w:rPr>
                <w:b/>
              </w:rPr>
            </w:pPr>
            <w:r w:rsidRPr="00B44018">
              <w:rPr>
                <w:lang w:eastAsia="ru-RU"/>
              </w:rPr>
              <w:t>вільне володіння державною мовою</w:t>
            </w:r>
          </w:p>
        </w:tc>
      </w:tr>
      <w:tr w:rsidR="002538D0" w:rsidRPr="00B44018" w:rsidTr="00590E29">
        <w:trPr>
          <w:trHeight w:val="312"/>
        </w:trPr>
        <w:tc>
          <w:tcPr>
            <w:tcW w:w="798" w:type="dxa"/>
          </w:tcPr>
          <w:p w:rsidR="002538D0" w:rsidRPr="00B44018" w:rsidRDefault="002538D0" w:rsidP="002538D0">
            <w:pPr>
              <w:jc w:val="center"/>
            </w:pPr>
            <w:r w:rsidRPr="00B44018">
              <w:t>4</w:t>
            </w:r>
          </w:p>
        </w:tc>
        <w:tc>
          <w:tcPr>
            <w:tcW w:w="2542" w:type="dxa"/>
          </w:tcPr>
          <w:p w:rsidR="002538D0" w:rsidRPr="00B44018" w:rsidRDefault="002538D0" w:rsidP="00FA258C">
            <w:r w:rsidRPr="00B44018">
              <w:t>Володіння іноземною мовою</w:t>
            </w:r>
          </w:p>
        </w:tc>
        <w:tc>
          <w:tcPr>
            <w:tcW w:w="6814" w:type="dxa"/>
            <w:gridSpan w:val="3"/>
          </w:tcPr>
          <w:p w:rsidR="002538D0" w:rsidRPr="00B44018" w:rsidRDefault="005533C3" w:rsidP="00FA258C">
            <w:r w:rsidRPr="00B44018">
              <w:t>н</w:t>
            </w:r>
            <w:r w:rsidR="002538D0" w:rsidRPr="00B44018">
              <w:t>е потребує</w:t>
            </w:r>
          </w:p>
        </w:tc>
      </w:tr>
      <w:tr w:rsidR="00127BEA" w:rsidRPr="00B44018" w:rsidTr="00590E29">
        <w:trPr>
          <w:trHeight w:val="312"/>
        </w:trPr>
        <w:tc>
          <w:tcPr>
            <w:tcW w:w="10154" w:type="dxa"/>
            <w:gridSpan w:val="5"/>
          </w:tcPr>
          <w:p w:rsidR="00127BEA" w:rsidRPr="00B44018" w:rsidRDefault="00127BEA" w:rsidP="00105739">
            <w:pPr>
              <w:pStyle w:val="rvps12"/>
              <w:jc w:val="center"/>
              <w:rPr>
                <w:b/>
              </w:rPr>
            </w:pPr>
            <w:r w:rsidRPr="00B44018">
              <w:rPr>
                <w:b/>
                <w:lang w:eastAsia="ru-RU"/>
              </w:rPr>
              <w:t xml:space="preserve">Вимоги до </w:t>
            </w:r>
            <w:r w:rsidR="003F6325" w:rsidRPr="00B44018">
              <w:rPr>
                <w:b/>
                <w:lang w:eastAsia="ru-RU"/>
              </w:rPr>
              <w:t>компетентності</w:t>
            </w:r>
          </w:p>
        </w:tc>
      </w:tr>
      <w:tr w:rsidR="00127BEA" w:rsidRPr="00B44018" w:rsidTr="00590E29">
        <w:trPr>
          <w:trHeight w:val="185"/>
        </w:trPr>
        <w:tc>
          <w:tcPr>
            <w:tcW w:w="798" w:type="dxa"/>
          </w:tcPr>
          <w:p w:rsidR="00127BEA" w:rsidRPr="00B44018" w:rsidRDefault="00127BEA" w:rsidP="00105739">
            <w:pPr>
              <w:pStyle w:val="BodyText24"/>
              <w:jc w:val="center"/>
              <w:rPr>
                <w:b/>
                <w:sz w:val="24"/>
                <w:szCs w:val="24"/>
                <w:lang w:val="uk-UA"/>
              </w:rPr>
            </w:pPr>
          </w:p>
        </w:tc>
        <w:tc>
          <w:tcPr>
            <w:tcW w:w="2542" w:type="dxa"/>
          </w:tcPr>
          <w:p w:rsidR="00127BEA" w:rsidRPr="00B44018" w:rsidRDefault="00127BEA" w:rsidP="00105739">
            <w:pPr>
              <w:pStyle w:val="BodyText24"/>
              <w:jc w:val="center"/>
              <w:rPr>
                <w:b/>
                <w:sz w:val="24"/>
                <w:szCs w:val="24"/>
                <w:lang w:val="uk-UA"/>
              </w:rPr>
            </w:pPr>
            <w:r w:rsidRPr="00B44018">
              <w:rPr>
                <w:b/>
                <w:sz w:val="24"/>
                <w:szCs w:val="24"/>
                <w:lang w:val="uk-UA"/>
              </w:rPr>
              <w:t>Вимога</w:t>
            </w:r>
          </w:p>
        </w:tc>
        <w:tc>
          <w:tcPr>
            <w:tcW w:w="6814" w:type="dxa"/>
            <w:gridSpan w:val="3"/>
          </w:tcPr>
          <w:p w:rsidR="00127BEA" w:rsidRPr="00B44018" w:rsidRDefault="00127BEA" w:rsidP="00105739">
            <w:pPr>
              <w:pStyle w:val="a4"/>
              <w:spacing w:before="0" w:beforeAutospacing="0" w:after="0" w:afterAutospacing="0"/>
              <w:jc w:val="center"/>
              <w:rPr>
                <w:bCs/>
                <w:lang w:val="uk-UA" w:eastAsia="uk-UA"/>
              </w:rPr>
            </w:pPr>
            <w:r w:rsidRPr="00B44018">
              <w:rPr>
                <w:rFonts w:eastAsia="Times New Roman"/>
                <w:b/>
                <w:lang w:val="uk-UA" w:eastAsia="uk-UA"/>
              </w:rPr>
              <w:t>Компоненти вимоги</w:t>
            </w:r>
          </w:p>
        </w:tc>
      </w:tr>
      <w:tr w:rsidR="00127BEA" w:rsidRPr="00B44018" w:rsidTr="00590E29">
        <w:trPr>
          <w:trHeight w:val="185"/>
        </w:trPr>
        <w:tc>
          <w:tcPr>
            <w:tcW w:w="798" w:type="dxa"/>
          </w:tcPr>
          <w:p w:rsidR="00127BEA" w:rsidRPr="00B44018" w:rsidRDefault="00127BEA" w:rsidP="00105739">
            <w:pPr>
              <w:autoSpaceDE w:val="0"/>
              <w:autoSpaceDN w:val="0"/>
              <w:jc w:val="center"/>
              <w:rPr>
                <w:lang w:eastAsia="ru-RU"/>
              </w:rPr>
            </w:pPr>
            <w:r w:rsidRPr="00B44018">
              <w:rPr>
                <w:lang w:eastAsia="ru-RU"/>
              </w:rPr>
              <w:t>1</w:t>
            </w:r>
          </w:p>
        </w:tc>
        <w:tc>
          <w:tcPr>
            <w:tcW w:w="2552" w:type="dxa"/>
            <w:gridSpan w:val="2"/>
          </w:tcPr>
          <w:p w:rsidR="00127BEA" w:rsidRPr="00B44018" w:rsidRDefault="00127BEA" w:rsidP="00105739">
            <w:pPr>
              <w:autoSpaceDE w:val="0"/>
              <w:autoSpaceDN w:val="0"/>
              <w:rPr>
                <w:lang w:eastAsia="ru-RU"/>
              </w:rPr>
            </w:pPr>
            <w:r w:rsidRPr="00B44018">
              <w:rPr>
                <w:lang w:eastAsia="ru-RU"/>
              </w:rPr>
              <w:t>Якісне виконання поставлених завдань</w:t>
            </w:r>
          </w:p>
        </w:tc>
        <w:tc>
          <w:tcPr>
            <w:tcW w:w="6804" w:type="dxa"/>
            <w:gridSpan w:val="2"/>
          </w:tcPr>
          <w:p w:rsidR="00127BEA" w:rsidRPr="00B44018" w:rsidRDefault="00127BEA" w:rsidP="00105739">
            <w:pPr>
              <w:jc w:val="both"/>
              <w:rPr>
                <w:rFonts w:eastAsia="Calibri"/>
                <w:lang w:eastAsia="ru-RU"/>
              </w:rPr>
            </w:pPr>
            <w:r w:rsidRPr="00B44018">
              <w:rPr>
                <w:rFonts w:eastAsia="Calibri"/>
                <w:lang w:eastAsia="ru-RU"/>
              </w:rPr>
              <w:t>вміння працювати з інформацією;</w:t>
            </w:r>
            <w:r w:rsidR="00D2107A" w:rsidRPr="00B44018">
              <w:rPr>
                <w:rFonts w:eastAsia="Calibri"/>
                <w:lang w:eastAsia="ru-RU"/>
              </w:rPr>
              <w:t xml:space="preserve"> </w:t>
            </w:r>
            <w:r w:rsidRPr="00B44018">
              <w:rPr>
                <w:rFonts w:eastAsia="Calibri"/>
                <w:lang w:eastAsia="ru-RU"/>
              </w:rPr>
              <w:t>здатність працювати в декількох проектах одночасно;</w:t>
            </w:r>
            <w:r w:rsidR="00D2107A" w:rsidRPr="00B44018">
              <w:rPr>
                <w:rFonts w:eastAsia="Calibri"/>
                <w:lang w:eastAsia="ru-RU"/>
              </w:rPr>
              <w:t xml:space="preserve"> </w:t>
            </w:r>
            <w:r w:rsidRPr="00B44018">
              <w:rPr>
                <w:rFonts w:eastAsia="Calibri"/>
                <w:lang w:eastAsia="ru-RU"/>
              </w:rPr>
              <w:t>орієнтація на досягнення кінцевих результатів;</w:t>
            </w:r>
            <w:r w:rsidR="00D2107A" w:rsidRPr="00B44018">
              <w:rPr>
                <w:rFonts w:eastAsia="Calibri"/>
                <w:lang w:eastAsia="ru-RU"/>
              </w:rPr>
              <w:t xml:space="preserve"> </w:t>
            </w:r>
            <w:r w:rsidRPr="00B44018">
              <w:rPr>
                <w:rFonts w:eastAsia="Calibri"/>
                <w:lang w:eastAsia="ru-RU"/>
              </w:rPr>
              <w:t>вміння вирішувати комплексні завдання;</w:t>
            </w:r>
          </w:p>
          <w:p w:rsidR="00105739" w:rsidRPr="00B44018" w:rsidRDefault="00127BEA" w:rsidP="00D2107A">
            <w:pPr>
              <w:jc w:val="both"/>
              <w:rPr>
                <w:rFonts w:eastAsia="Calibri"/>
                <w:bCs/>
              </w:rPr>
            </w:pPr>
            <w:r w:rsidRPr="00B44018">
              <w:rPr>
                <w:rFonts w:eastAsia="Calibri"/>
                <w:lang w:eastAsia="ru-RU"/>
              </w:rPr>
              <w:t>вміння ефективно використовувати ресурси;</w:t>
            </w:r>
            <w:r w:rsidR="00D2107A" w:rsidRPr="00B44018">
              <w:rPr>
                <w:rFonts w:eastAsia="Calibri"/>
                <w:lang w:eastAsia="ru-RU"/>
              </w:rPr>
              <w:t xml:space="preserve"> </w:t>
            </w:r>
            <w:r w:rsidRPr="00B44018">
              <w:rPr>
                <w:rFonts w:eastAsia="Calibri"/>
                <w:lang w:eastAsia="ru-RU"/>
              </w:rPr>
              <w:t>вміння надавати пропозиції, ї</w:t>
            </w:r>
            <w:r w:rsidR="007B4082" w:rsidRPr="00B44018">
              <w:rPr>
                <w:rFonts w:eastAsia="Calibri"/>
                <w:lang w:eastAsia="ru-RU"/>
              </w:rPr>
              <w:t>х аргументувати та презентуват</w:t>
            </w:r>
            <w:r w:rsidR="009631A1">
              <w:rPr>
                <w:rFonts w:eastAsia="Calibri"/>
                <w:lang w:eastAsia="ru-RU"/>
              </w:rPr>
              <w:t>и</w:t>
            </w:r>
          </w:p>
        </w:tc>
      </w:tr>
      <w:tr w:rsidR="00127BEA" w:rsidRPr="00B44018" w:rsidTr="00590E29">
        <w:trPr>
          <w:trHeight w:val="166"/>
        </w:trPr>
        <w:tc>
          <w:tcPr>
            <w:tcW w:w="798" w:type="dxa"/>
          </w:tcPr>
          <w:p w:rsidR="00127BEA" w:rsidRPr="00B44018" w:rsidRDefault="00127BEA" w:rsidP="00105739">
            <w:pPr>
              <w:jc w:val="center"/>
            </w:pPr>
            <w:r w:rsidRPr="00B44018">
              <w:t>2</w:t>
            </w:r>
          </w:p>
        </w:tc>
        <w:tc>
          <w:tcPr>
            <w:tcW w:w="2552" w:type="dxa"/>
            <w:gridSpan w:val="2"/>
          </w:tcPr>
          <w:p w:rsidR="00127BEA" w:rsidRPr="00B44018" w:rsidRDefault="00127BEA" w:rsidP="00105739">
            <w:pPr>
              <w:rPr>
                <w:rFonts w:eastAsia="Calibri"/>
                <w:lang w:eastAsia="ru-RU"/>
              </w:rPr>
            </w:pPr>
            <w:r w:rsidRPr="00B44018">
              <w:rPr>
                <w:rFonts w:eastAsia="Calibri"/>
                <w:lang w:eastAsia="ru-RU"/>
              </w:rPr>
              <w:t>Технічні вміння</w:t>
            </w:r>
          </w:p>
        </w:tc>
        <w:tc>
          <w:tcPr>
            <w:tcW w:w="6804" w:type="dxa"/>
            <w:gridSpan w:val="2"/>
          </w:tcPr>
          <w:p w:rsidR="00F90907" w:rsidRPr="00B44018" w:rsidRDefault="00F20D71" w:rsidP="00F90907">
            <w:pPr>
              <w:rPr>
                <w:rFonts w:eastAsia="Calibri"/>
                <w:lang w:eastAsia="ru-RU"/>
              </w:rPr>
            </w:pPr>
            <w:r>
              <w:rPr>
                <w:rFonts w:eastAsia="Calibri"/>
                <w:lang w:eastAsia="ru-RU"/>
              </w:rPr>
              <w:t>з</w:t>
            </w:r>
            <w:r w:rsidR="00F90907" w:rsidRPr="00B44018">
              <w:rPr>
                <w:rFonts w:eastAsia="Calibri"/>
                <w:lang w:eastAsia="ru-RU"/>
              </w:rPr>
              <w:t>нання ОС Windows Server 2012 Standard, Windows Server 2008 R2 Standard SP та їх підтримка та адміністрування; ОС Windows 10 Professional ,Windows 7 Professional (встановлення, підтримка).</w:t>
            </w:r>
          </w:p>
          <w:p w:rsidR="00F90907" w:rsidRPr="00B44018" w:rsidRDefault="00F90907" w:rsidP="00F90907">
            <w:pPr>
              <w:rPr>
                <w:rFonts w:eastAsia="Calibri"/>
                <w:lang w:eastAsia="ru-RU"/>
              </w:rPr>
            </w:pPr>
            <w:r w:rsidRPr="00B44018">
              <w:rPr>
                <w:rFonts w:eastAsia="Calibri"/>
                <w:lang w:eastAsia="ru-RU"/>
              </w:rPr>
              <w:t>Впевнений користувач:</w:t>
            </w:r>
          </w:p>
          <w:p w:rsidR="00F90907" w:rsidRPr="00B44018" w:rsidRDefault="00F90907" w:rsidP="00F90907">
            <w:pPr>
              <w:rPr>
                <w:rFonts w:eastAsia="Calibri"/>
                <w:lang w:eastAsia="ru-RU"/>
              </w:rPr>
            </w:pPr>
            <w:r w:rsidRPr="00B44018">
              <w:rPr>
                <w:rFonts w:eastAsia="Calibri"/>
                <w:lang w:eastAsia="ru-RU"/>
              </w:rPr>
              <w:t>MS Office (</w:t>
            </w:r>
            <w:proofErr w:type="spellStart"/>
            <w:r w:rsidRPr="00B44018">
              <w:rPr>
                <w:rFonts w:eastAsia="Calibri"/>
                <w:lang w:eastAsia="ru-RU"/>
              </w:rPr>
              <w:t>Exсel</w:t>
            </w:r>
            <w:proofErr w:type="spellEnd"/>
            <w:r w:rsidRPr="00B44018">
              <w:rPr>
                <w:rFonts w:eastAsia="Calibri"/>
                <w:lang w:eastAsia="ru-RU"/>
              </w:rPr>
              <w:t>, PowerPoint, Word);</w:t>
            </w:r>
          </w:p>
          <w:p w:rsidR="00F90907" w:rsidRPr="00B44018" w:rsidRDefault="00F90907" w:rsidP="00F90907">
            <w:pPr>
              <w:rPr>
                <w:rFonts w:eastAsia="Calibri"/>
                <w:lang w:eastAsia="ru-RU"/>
              </w:rPr>
            </w:pPr>
            <w:r w:rsidRPr="00B44018">
              <w:rPr>
                <w:rFonts w:eastAsia="Calibri"/>
                <w:lang w:eastAsia="ru-RU"/>
              </w:rPr>
              <w:t xml:space="preserve">текстових та графічних редакторів ( </w:t>
            </w:r>
            <w:proofErr w:type="spellStart"/>
            <w:r w:rsidRPr="00B44018">
              <w:rPr>
                <w:rFonts w:eastAsia="Calibri"/>
                <w:lang w:eastAsia="ru-RU"/>
              </w:rPr>
              <w:t>WordPad</w:t>
            </w:r>
            <w:proofErr w:type="spellEnd"/>
            <w:r w:rsidRPr="00B44018">
              <w:rPr>
                <w:rFonts w:eastAsia="Calibri"/>
                <w:lang w:eastAsia="ru-RU"/>
              </w:rPr>
              <w:t xml:space="preserve">, </w:t>
            </w:r>
            <w:proofErr w:type="spellStart"/>
            <w:r w:rsidRPr="00B44018">
              <w:rPr>
                <w:rFonts w:eastAsia="Calibri"/>
                <w:lang w:eastAsia="ru-RU"/>
              </w:rPr>
              <w:t>Paint</w:t>
            </w:r>
            <w:proofErr w:type="spellEnd"/>
            <w:r w:rsidRPr="00B44018">
              <w:rPr>
                <w:rFonts w:eastAsia="Calibri"/>
                <w:lang w:eastAsia="ru-RU"/>
              </w:rPr>
              <w:t xml:space="preserve">, </w:t>
            </w:r>
            <w:proofErr w:type="spellStart"/>
            <w:r w:rsidRPr="00B44018">
              <w:rPr>
                <w:rFonts w:eastAsia="Calibri"/>
                <w:lang w:eastAsia="ru-RU"/>
              </w:rPr>
              <w:t>Photoshop</w:t>
            </w:r>
            <w:proofErr w:type="spellEnd"/>
            <w:r w:rsidRPr="00B44018">
              <w:rPr>
                <w:rFonts w:eastAsia="Calibri"/>
                <w:lang w:eastAsia="ru-RU"/>
              </w:rPr>
              <w:t>);</w:t>
            </w:r>
          </w:p>
          <w:p w:rsidR="00F90907" w:rsidRPr="00B44018" w:rsidRDefault="00F90907" w:rsidP="00F90907">
            <w:pPr>
              <w:rPr>
                <w:rFonts w:eastAsia="Calibri"/>
                <w:lang w:eastAsia="ru-RU"/>
              </w:rPr>
            </w:pPr>
            <w:r w:rsidRPr="00B44018">
              <w:rPr>
                <w:rFonts w:eastAsia="Calibri"/>
                <w:lang w:eastAsia="ru-RU"/>
              </w:rPr>
              <w:t xml:space="preserve">клієнта електронної пошти </w:t>
            </w:r>
            <w:proofErr w:type="spellStart"/>
            <w:r w:rsidRPr="00B44018">
              <w:rPr>
                <w:rFonts w:eastAsia="Calibri"/>
                <w:lang w:eastAsia="ru-RU"/>
              </w:rPr>
              <w:t>ThunderbirdPortable</w:t>
            </w:r>
            <w:proofErr w:type="spellEnd"/>
            <w:r w:rsidRPr="00B44018">
              <w:rPr>
                <w:rFonts w:eastAsia="Calibri"/>
                <w:lang w:eastAsia="ru-RU"/>
              </w:rPr>
              <w:t>;</w:t>
            </w:r>
          </w:p>
          <w:p w:rsidR="00F90907" w:rsidRPr="00B44018" w:rsidRDefault="00F90907" w:rsidP="00F90907">
            <w:pPr>
              <w:rPr>
                <w:rFonts w:eastAsia="Calibri"/>
                <w:lang w:eastAsia="ru-RU"/>
              </w:rPr>
            </w:pPr>
            <w:proofErr w:type="spellStart"/>
            <w:r w:rsidRPr="00B44018">
              <w:rPr>
                <w:rFonts w:eastAsia="Calibri"/>
                <w:lang w:eastAsia="ru-RU"/>
              </w:rPr>
              <w:t>Abbyy</w:t>
            </w:r>
            <w:proofErr w:type="spellEnd"/>
            <w:r w:rsidRPr="00B44018">
              <w:rPr>
                <w:rFonts w:eastAsia="Calibri"/>
                <w:lang w:eastAsia="ru-RU"/>
              </w:rPr>
              <w:t xml:space="preserve"> </w:t>
            </w:r>
            <w:proofErr w:type="spellStart"/>
            <w:r w:rsidRPr="00B44018">
              <w:rPr>
                <w:rFonts w:eastAsia="Calibri"/>
                <w:lang w:eastAsia="ru-RU"/>
              </w:rPr>
              <w:t>FineReader</w:t>
            </w:r>
            <w:proofErr w:type="spellEnd"/>
            <w:r w:rsidRPr="00B44018">
              <w:rPr>
                <w:rFonts w:eastAsia="Calibri"/>
                <w:lang w:eastAsia="ru-RU"/>
              </w:rPr>
              <w:t xml:space="preserve"> 9.0 Professional </w:t>
            </w:r>
            <w:proofErr w:type="spellStart"/>
            <w:r w:rsidRPr="00B44018">
              <w:rPr>
                <w:rFonts w:eastAsia="Calibri"/>
                <w:lang w:eastAsia="ru-RU"/>
              </w:rPr>
              <w:t>Edition</w:t>
            </w:r>
            <w:proofErr w:type="spellEnd"/>
          </w:p>
          <w:p w:rsidR="00F90907" w:rsidRPr="00B44018" w:rsidRDefault="00F90907" w:rsidP="00F90907">
            <w:pPr>
              <w:rPr>
                <w:rFonts w:eastAsia="Calibri"/>
                <w:lang w:eastAsia="ru-RU"/>
              </w:rPr>
            </w:pPr>
            <w:r w:rsidRPr="00B44018">
              <w:rPr>
                <w:rFonts w:eastAsia="Calibri"/>
                <w:lang w:eastAsia="ru-RU"/>
              </w:rPr>
              <w:t>та інше офісне та прикладне ПЗ.</w:t>
            </w:r>
          </w:p>
          <w:p w:rsidR="00F90907" w:rsidRPr="00B44018" w:rsidRDefault="00F90907" w:rsidP="00F90907">
            <w:pPr>
              <w:rPr>
                <w:rFonts w:eastAsia="Calibri"/>
                <w:lang w:eastAsia="ru-RU"/>
              </w:rPr>
            </w:pPr>
            <w:r w:rsidRPr="00B44018">
              <w:rPr>
                <w:rFonts w:eastAsia="Calibri"/>
                <w:lang w:eastAsia="ru-RU"/>
              </w:rPr>
              <w:t>Бажано знання інформаційно-пошукових системам «ЛІГА:ЗАКОН» та "Законодавство"(встановлення, адміністрування).</w:t>
            </w:r>
          </w:p>
          <w:p w:rsidR="00105739" w:rsidRPr="00B44018" w:rsidRDefault="00F90907" w:rsidP="001335A0">
            <w:pPr>
              <w:rPr>
                <w:rFonts w:eastAsia="Calibri"/>
                <w:lang w:eastAsia="ru-RU"/>
              </w:rPr>
            </w:pPr>
            <w:r w:rsidRPr="00B44018">
              <w:rPr>
                <w:rFonts w:eastAsia="Calibri"/>
                <w:lang w:eastAsia="ru-RU"/>
              </w:rPr>
              <w:t>Впевнений користувач офісної техніки, оргтехніки,</w:t>
            </w:r>
            <w:r w:rsidR="001335A0" w:rsidRPr="00B44018">
              <w:rPr>
                <w:rFonts w:eastAsia="Calibri"/>
                <w:lang w:eastAsia="ru-RU"/>
              </w:rPr>
              <w:t xml:space="preserve"> </w:t>
            </w:r>
            <w:r w:rsidR="00F20D71">
              <w:rPr>
                <w:rFonts w:eastAsia="Calibri"/>
                <w:lang w:eastAsia="ru-RU"/>
              </w:rPr>
              <w:t xml:space="preserve">внутрішній </w:t>
            </w:r>
            <w:proofErr w:type="spellStart"/>
            <w:r w:rsidR="00F20D71">
              <w:rPr>
                <w:rFonts w:eastAsia="Calibri"/>
                <w:lang w:eastAsia="ru-RU"/>
              </w:rPr>
              <w:t>міні-АТС</w:t>
            </w:r>
            <w:proofErr w:type="spellEnd"/>
          </w:p>
        </w:tc>
      </w:tr>
      <w:tr w:rsidR="00127BEA" w:rsidRPr="00B44018" w:rsidTr="00590E29">
        <w:trPr>
          <w:trHeight w:val="166"/>
        </w:trPr>
        <w:tc>
          <w:tcPr>
            <w:tcW w:w="798" w:type="dxa"/>
          </w:tcPr>
          <w:p w:rsidR="00127BEA" w:rsidRPr="00B44018" w:rsidRDefault="00127BEA" w:rsidP="00105739">
            <w:pPr>
              <w:jc w:val="center"/>
            </w:pPr>
            <w:r w:rsidRPr="00B44018">
              <w:t>3</w:t>
            </w:r>
          </w:p>
        </w:tc>
        <w:tc>
          <w:tcPr>
            <w:tcW w:w="2552" w:type="dxa"/>
            <w:gridSpan w:val="2"/>
          </w:tcPr>
          <w:p w:rsidR="00127BEA" w:rsidRPr="00B44018" w:rsidRDefault="00127BEA" w:rsidP="00105739">
            <w:pPr>
              <w:rPr>
                <w:rFonts w:eastAsia="Calibri"/>
                <w:lang w:eastAsia="ru-RU"/>
              </w:rPr>
            </w:pPr>
            <w:r w:rsidRPr="00B44018">
              <w:rPr>
                <w:rFonts w:eastAsia="Calibri"/>
                <w:lang w:eastAsia="ru-RU"/>
              </w:rPr>
              <w:t>Особистісні компетенції</w:t>
            </w:r>
          </w:p>
        </w:tc>
        <w:tc>
          <w:tcPr>
            <w:tcW w:w="6804" w:type="dxa"/>
            <w:gridSpan w:val="2"/>
          </w:tcPr>
          <w:p w:rsidR="00105739" w:rsidRPr="00B44018" w:rsidRDefault="00127BEA" w:rsidP="007B4082">
            <w:pPr>
              <w:jc w:val="both"/>
              <w:rPr>
                <w:rFonts w:eastAsia="Calibri"/>
                <w:lang w:eastAsia="ru-RU"/>
              </w:rPr>
            </w:pPr>
            <w:r w:rsidRPr="00B44018">
              <w:rPr>
                <w:rFonts w:eastAsia="Calibri"/>
                <w:lang w:eastAsia="ru-RU"/>
              </w:rPr>
              <w:t>відповідальність;</w:t>
            </w:r>
            <w:r w:rsidR="007B4082" w:rsidRPr="00B44018">
              <w:rPr>
                <w:rFonts w:eastAsia="Calibri"/>
                <w:lang w:eastAsia="ru-RU"/>
              </w:rPr>
              <w:t xml:space="preserve"> </w:t>
            </w:r>
            <w:r w:rsidRPr="00B44018">
              <w:rPr>
                <w:rFonts w:eastAsia="Calibri"/>
                <w:lang w:eastAsia="ru-RU"/>
              </w:rPr>
              <w:t>системність і самостійність в роботі;</w:t>
            </w:r>
            <w:r w:rsidR="007B4082" w:rsidRPr="00B44018">
              <w:rPr>
                <w:rFonts w:eastAsia="Calibri"/>
                <w:lang w:eastAsia="ru-RU"/>
              </w:rPr>
              <w:t xml:space="preserve"> </w:t>
            </w:r>
            <w:r w:rsidRPr="00B44018">
              <w:rPr>
                <w:rFonts w:eastAsia="Calibri"/>
                <w:lang w:eastAsia="ru-RU"/>
              </w:rPr>
              <w:t>уважність до деталей;</w:t>
            </w:r>
            <w:r w:rsidR="007B4082" w:rsidRPr="00B44018">
              <w:rPr>
                <w:rFonts w:eastAsia="Calibri"/>
                <w:lang w:eastAsia="ru-RU"/>
              </w:rPr>
              <w:t xml:space="preserve"> </w:t>
            </w:r>
            <w:r w:rsidRPr="00B44018">
              <w:rPr>
                <w:rFonts w:eastAsia="Calibri"/>
                <w:lang w:eastAsia="ru-RU"/>
              </w:rPr>
              <w:t>наполегливість;</w:t>
            </w:r>
            <w:r w:rsidR="007B4082" w:rsidRPr="00B44018">
              <w:rPr>
                <w:rFonts w:eastAsia="Calibri"/>
                <w:lang w:eastAsia="ru-RU"/>
              </w:rPr>
              <w:t xml:space="preserve"> </w:t>
            </w:r>
            <w:r w:rsidRPr="00B44018">
              <w:rPr>
                <w:rFonts w:eastAsia="Calibri"/>
                <w:lang w:eastAsia="ru-RU"/>
              </w:rPr>
              <w:t>креативність та ініціативність;</w:t>
            </w:r>
            <w:r w:rsidR="007B4082" w:rsidRPr="00B44018">
              <w:rPr>
                <w:rFonts w:eastAsia="Calibri"/>
                <w:lang w:eastAsia="ru-RU"/>
              </w:rPr>
              <w:t xml:space="preserve"> </w:t>
            </w:r>
            <w:r w:rsidR="00853971" w:rsidRPr="00B44018">
              <w:rPr>
                <w:rFonts w:eastAsia="Calibri"/>
                <w:lang w:eastAsia="ru-RU"/>
              </w:rPr>
              <w:t xml:space="preserve"> орієнтація на саморозвиток.</w:t>
            </w:r>
          </w:p>
        </w:tc>
      </w:tr>
      <w:tr w:rsidR="00127BEA" w:rsidRPr="00B44018" w:rsidTr="00590E29">
        <w:trPr>
          <w:trHeight w:val="166"/>
        </w:trPr>
        <w:tc>
          <w:tcPr>
            <w:tcW w:w="10154" w:type="dxa"/>
            <w:gridSpan w:val="5"/>
          </w:tcPr>
          <w:p w:rsidR="00127BEA" w:rsidRPr="00B44018" w:rsidRDefault="00127BEA" w:rsidP="00105739">
            <w:pPr>
              <w:jc w:val="center"/>
              <w:rPr>
                <w:rFonts w:eastAsia="Calibri"/>
                <w:b/>
                <w:bCs/>
              </w:rPr>
            </w:pPr>
            <w:r w:rsidRPr="00B44018">
              <w:rPr>
                <w:rFonts w:eastAsia="Calibri"/>
                <w:b/>
                <w:bCs/>
              </w:rPr>
              <w:t>Професійні знання</w:t>
            </w:r>
          </w:p>
        </w:tc>
      </w:tr>
      <w:tr w:rsidR="00127BEA" w:rsidRPr="00B44018" w:rsidTr="00590E29">
        <w:trPr>
          <w:trHeight w:val="329"/>
        </w:trPr>
        <w:tc>
          <w:tcPr>
            <w:tcW w:w="3350" w:type="dxa"/>
            <w:gridSpan w:val="3"/>
          </w:tcPr>
          <w:p w:rsidR="00127BEA" w:rsidRPr="00B44018" w:rsidRDefault="00127BEA" w:rsidP="00105739">
            <w:pPr>
              <w:jc w:val="center"/>
              <w:rPr>
                <w:b/>
              </w:rPr>
            </w:pPr>
            <w:r w:rsidRPr="00B44018">
              <w:rPr>
                <w:b/>
              </w:rPr>
              <w:t>Вимога</w:t>
            </w:r>
          </w:p>
        </w:tc>
        <w:tc>
          <w:tcPr>
            <w:tcW w:w="6804" w:type="dxa"/>
            <w:gridSpan w:val="2"/>
          </w:tcPr>
          <w:p w:rsidR="00127BEA" w:rsidRPr="00B44018" w:rsidRDefault="00127BEA" w:rsidP="00105739">
            <w:pPr>
              <w:jc w:val="center"/>
              <w:rPr>
                <w:b/>
              </w:rPr>
            </w:pPr>
            <w:r w:rsidRPr="00B44018">
              <w:rPr>
                <w:b/>
              </w:rPr>
              <w:t>Компоненти вимоги</w:t>
            </w:r>
          </w:p>
        </w:tc>
      </w:tr>
      <w:tr w:rsidR="00127BEA" w:rsidRPr="00B44018" w:rsidTr="00590E29">
        <w:trPr>
          <w:trHeight w:val="166"/>
        </w:trPr>
        <w:tc>
          <w:tcPr>
            <w:tcW w:w="798" w:type="dxa"/>
          </w:tcPr>
          <w:p w:rsidR="00127BEA" w:rsidRPr="00B44018" w:rsidRDefault="00127BEA" w:rsidP="00105739">
            <w:pPr>
              <w:jc w:val="center"/>
            </w:pPr>
            <w:r w:rsidRPr="00B44018">
              <w:t>1</w:t>
            </w:r>
          </w:p>
        </w:tc>
        <w:tc>
          <w:tcPr>
            <w:tcW w:w="2552" w:type="dxa"/>
            <w:gridSpan w:val="2"/>
          </w:tcPr>
          <w:p w:rsidR="00127BEA" w:rsidRPr="00B44018" w:rsidRDefault="00127BEA" w:rsidP="00105739">
            <w:pPr>
              <w:spacing w:before="100" w:beforeAutospacing="1" w:after="100" w:afterAutospacing="1"/>
              <w:rPr>
                <w:rFonts w:eastAsia="Calibri"/>
              </w:rPr>
            </w:pPr>
            <w:r w:rsidRPr="00B44018">
              <w:rPr>
                <w:rFonts w:eastAsia="Calibri"/>
              </w:rPr>
              <w:t>Знання законодавства</w:t>
            </w:r>
          </w:p>
        </w:tc>
        <w:tc>
          <w:tcPr>
            <w:tcW w:w="6804" w:type="dxa"/>
            <w:gridSpan w:val="2"/>
          </w:tcPr>
          <w:p w:rsidR="00127BEA" w:rsidRPr="00B44018" w:rsidRDefault="00127BEA" w:rsidP="007139DB">
            <w:pPr>
              <w:numPr>
                <w:ilvl w:val="0"/>
                <w:numId w:val="1"/>
              </w:numPr>
              <w:tabs>
                <w:tab w:val="left" w:pos="552"/>
              </w:tabs>
              <w:ind w:left="0" w:firstLine="284"/>
            </w:pPr>
            <w:r w:rsidRPr="00B44018">
              <w:t>Конституція України;</w:t>
            </w:r>
          </w:p>
          <w:p w:rsidR="00127BEA" w:rsidRPr="00B44018" w:rsidRDefault="00127BEA" w:rsidP="007139DB">
            <w:pPr>
              <w:numPr>
                <w:ilvl w:val="0"/>
                <w:numId w:val="1"/>
              </w:numPr>
              <w:tabs>
                <w:tab w:val="left" w:pos="552"/>
              </w:tabs>
              <w:ind w:left="0" w:firstLine="284"/>
            </w:pPr>
            <w:r w:rsidRPr="00B44018">
              <w:t>Закон України «Про державну службу»;</w:t>
            </w:r>
          </w:p>
          <w:p w:rsidR="00127BEA" w:rsidRPr="00B44018" w:rsidRDefault="00127BEA" w:rsidP="007139DB">
            <w:pPr>
              <w:numPr>
                <w:ilvl w:val="0"/>
                <w:numId w:val="1"/>
              </w:numPr>
              <w:tabs>
                <w:tab w:val="left" w:pos="552"/>
              </w:tabs>
              <w:ind w:left="0" w:firstLine="284"/>
              <w:rPr>
                <w:bCs/>
              </w:rPr>
            </w:pPr>
            <w:r w:rsidRPr="00B44018">
              <w:t>Закон України «Про запобігання корупції».</w:t>
            </w:r>
          </w:p>
        </w:tc>
      </w:tr>
      <w:tr w:rsidR="00127BEA" w:rsidRPr="009E4F8B" w:rsidTr="00590E29">
        <w:trPr>
          <w:trHeight w:val="166"/>
        </w:trPr>
        <w:tc>
          <w:tcPr>
            <w:tcW w:w="798" w:type="dxa"/>
          </w:tcPr>
          <w:p w:rsidR="00127BEA" w:rsidRPr="00B44018" w:rsidRDefault="00127BEA" w:rsidP="00105739">
            <w:pPr>
              <w:jc w:val="center"/>
            </w:pPr>
            <w:r w:rsidRPr="00B44018">
              <w:t>2</w:t>
            </w:r>
          </w:p>
        </w:tc>
        <w:tc>
          <w:tcPr>
            <w:tcW w:w="2552" w:type="dxa"/>
            <w:gridSpan w:val="2"/>
          </w:tcPr>
          <w:p w:rsidR="00127BEA" w:rsidRPr="00B44018" w:rsidRDefault="00127BEA" w:rsidP="00105739">
            <w:pPr>
              <w:spacing w:before="100" w:beforeAutospacing="1" w:after="100" w:afterAutospacing="1"/>
              <w:rPr>
                <w:rFonts w:eastAsia="Calibri"/>
              </w:rPr>
            </w:pPr>
            <w:r w:rsidRPr="00B44018">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7139DB" w:rsidRPr="00B44018" w:rsidRDefault="007139DB" w:rsidP="007139DB">
            <w:pPr>
              <w:numPr>
                <w:ilvl w:val="0"/>
                <w:numId w:val="6"/>
              </w:numPr>
              <w:tabs>
                <w:tab w:val="left" w:pos="552"/>
              </w:tabs>
              <w:spacing w:before="100" w:beforeAutospacing="1" w:after="100" w:afterAutospacing="1"/>
              <w:ind w:left="0" w:firstLine="284"/>
            </w:pPr>
            <w:r w:rsidRPr="00B44018">
              <w:t>Закон України «Про судоустрій і статус суддів»;</w:t>
            </w:r>
          </w:p>
          <w:p w:rsidR="007139DB" w:rsidRPr="00B44018" w:rsidRDefault="007139DB" w:rsidP="007139DB">
            <w:pPr>
              <w:numPr>
                <w:ilvl w:val="0"/>
                <w:numId w:val="6"/>
              </w:numPr>
              <w:tabs>
                <w:tab w:val="left" w:pos="552"/>
              </w:tabs>
              <w:spacing w:before="100" w:beforeAutospacing="1" w:after="100" w:afterAutospacing="1"/>
              <w:ind w:left="0" w:firstLine="284"/>
            </w:pPr>
            <w:r w:rsidRPr="00B44018">
              <w:t>Господарський процесуальний кодекс України;</w:t>
            </w:r>
          </w:p>
          <w:p w:rsidR="00127BEA" w:rsidRPr="00B44018" w:rsidRDefault="007139DB" w:rsidP="007139DB">
            <w:pPr>
              <w:numPr>
                <w:ilvl w:val="0"/>
                <w:numId w:val="6"/>
              </w:numPr>
              <w:tabs>
                <w:tab w:val="left" w:pos="552"/>
              </w:tabs>
              <w:spacing w:before="100" w:beforeAutospacing="1" w:after="100" w:afterAutospacing="1"/>
              <w:ind w:left="0" w:firstLine="284"/>
            </w:pPr>
            <w:r w:rsidRPr="00B44018">
              <w:t>Закон України «Про Державну службу спеціального зв’язку та захисту інформації України».</w:t>
            </w:r>
          </w:p>
          <w:p w:rsidR="00127BEA" w:rsidRPr="00105739" w:rsidRDefault="00127BEA" w:rsidP="007139DB">
            <w:pPr>
              <w:tabs>
                <w:tab w:val="left" w:pos="552"/>
              </w:tabs>
              <w:spacing w:before="100" w:beforeAutospacing="1" w:after="100" w:afterAutospacing="1"/>
              <w:ind w:firstLine="284"/>
              <w:rPr>
                <w:bCs/>
              </w:rPr>
            </w:pPr>
          </w:p>
        </w:tc>
      </w:tr>
    </w:tbl>
    <w:p w:rsidR="00590E29" w:rsidRPr="009E4F8B" w:rsidRDefault="00590E29" w:rsidP="00105739"/>
    <w:sectPr w:rsidR="00590E29" w:rsidRPr="009E4F8B" w:rsidSect="008151D5">
      <w:headerReference w:type="default" r:id="rId8"/>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B5" w:rsidRDefault="00537CB5" w:rsidP="00BE5B37">
      <w:r>
        <w:separator/>
      </w:r>
    </w:p>
  </w:endnote>
  <w:endnote w:type="continuationSeparator" w:id="0">
    <w:p w:rsidR="00537CB5" w:rsidRDefault="00537CB5"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B5" w:rsidRDefault="00537CB5" w:rsidP="00BE5B37">
      <w:r>
        <w:separator/>
      </w:r>
    </w:p>
  </w:footnote>
  <w:footnote w:type="continuationSeparator" w:id="0">
    <w:p w:rsidR="00537CB5" w:rsidRDefault="00537CB5"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D43B2D" w:rsidRPr="00D43B2D">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AF60D6"/>
    <w:multiLevelType w:val="hybridMultilevel"/>
    <w:tmpl w:val="59069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CB91F73"/>
    <w:multiLevelType w:val="hybridMultilevel"/>
    <w:tmpl w:val="5E1237A0"/>
    <w:lvl w:ilvl="0" w:tplc="0B6ED90E">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5A7F35"/>
    <w:multiLevelType w:val="hybridMultilevel"/>
    <w:tmpl w:val="4B72BC38"/>
    <w:lvl w:ilvl="0" w:tplc="B296A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66D53C2"/>
    <w:multiLevelType w:val="hybridMultilevel"/>
    <w:tmpl w:val="ED64A15A"/>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667B51D1"/>
    <w:multiLevelType w:val="hybridMultilevel"/>
    <w:tmpl w:val="C2389760"/>
    <w:lvl w:ilvl="0" w:tplc="E962E23E">
      <w:start w:val="1"/>
      <w:numFmt w:val="decimal"/>
      <w:lvlText w:val="%1)"/>
      <w:lvlJc w:val="left"/>
      <w:pPr>
        <w:ind w:left="735" w:hanging="375"/>
      </w:pPr>
      <w:rPr>
        <w:rFonts w:ascii="Times New Roman" w:hAnsi="Times New Roman" w:cs="Times New Roman" w:hint="default"/>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6"/>
  </w:num>
  <w:num w:numId="2">
    <w:abstractNumId w:val="0"/>
  </w:num>
  <w:num w:numId="3">
    <w:abstractNumId w:val="11"/>
  </w:num>
  <w:num w:numId="4">
    <w:abstractNumId w:val="14"/>
  </w:num>
  <w:num w:numId="5">
    <w:abstractNumId w:val="2"/>
  </w:num>
  <w:num w:numId="6">
    <w:abstractNumId w:val="3"/>
  </w:num>
  <w:num w:numId="7">
    <w:abstractNumId w:val="8"/>
  </w:num>
  <w:num w:numId="8">
    <w:abstractNumId w:val="1"/>
  </w:num>
  <w:num w:numId="9">
    <w:abstractNumId w:val="12"/>
  </w:num>
  <w:num w:numId="10">
    <w:abstractNumId w:val="4"/>
  </w:num>
  <w:num w:numId="11">
    <w:abstractNumId w:val="5"/>
  </w:num>
  <w:num w:numId="12">
    <w:abstractNumId w:val="9"/>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57F8C"/>
    <w:rsid w:val="00061437"/>
    <w:rsid w:val="00062ACD"/>
    <w:rsid w:val="00072320"/>
    <w:rsid w:val="00074108"/>
    <w:rsid w:val="0007447E"/>
    <w:rsid w:val="00095D31"/>
    <w:rsid w:val="000A2375"/>
    <w:rsid w:val="000B19EC"/>
    <w:rsid w:val="000B3868"/>
    <w:rsid w:val="000D37EF"/>
    <w:rsid w:val="000E1DAB"/>
    <w:rsid w:val="000E556D"/>
    <w:rsid w:val="000F4470"/>
    <w:rsid w:val="000F494F"/>
    <w:rsid w:val="00105739"/>
    <w:rsid w:val="00106DE3"/>
    <w:rsid w:val="00115237"/>
    <w:rsid w:val="0012328F"/>
    <w:rsid w:val="00126CD3"/>
    <w:rsid w:val="00127BEA"/>
    <w:rsid w:val="001335A0"/>
    <w:rsid w:val="00137896"/>
    <w:rsid w:val="00167A20"/>
    <w:rsid w:val="00170475"/>
    <w:rsid w:val="001843E4"/>
    <w:rsid w:val="001979FC"/>
    <w:rsid w:val="001C32AD"/>
    <w:rsid w:val="001C71FC"/>
    <w:rsid w:val="001D127F"/>
    <w:rsid w:val="001D485E"/>
    <w:rsid w:val="00203362"/>
    <w:rsid w:val="002067BE"/>
    <w:rsid w:val="00212510"/>
    <w:rsid w:val="00215830"/>
    <w:rsid w:val="00221451"/>
    <w:rsid w:val="0022394C"/>
    <w:rsid w:val="0025119A"/>
    <w:rsid w:val="002538D0"/>
    <w:rsid w:val="0025757A"/>
    <w:rsid w:val="00270195"/>
    <w:rsid w:val="00270C31"/>
    <w:rsid w:val="002773DD"/>
    <w:rsid w:val="002B0D43"/>
    <w:rsid w:val="002B1C99"/>
    <w:rsid w:val="002B6DD2"/>
    <w:rsid w:val="002C2ECE"/>
    <w:rsid w:val="002C5D30"/>
    <w:rsid w:val="002C7780"/>
    <w:rsid w:val="002E749B"/>
    <w:rsid w:val="002F7A91"/>
    <w:rsid w:val="00301FA5"/>
    <w:rsid w:val="00303B28"/>
    <w:rsid w:val="00304E6A"/>
    <w:rsid w:val="00305C10"/>
    <w:rsid w:val="0030731F"/>
    <w:rsid w:val="003163B0"/>
    <w:rsid w:val="00324203"/>
    <w:rsid w:val="0033377A"/>
    <w:rsid w:val="00343817"/>
    <w:rsid w:val="003452CB"/>
    <w:rsid w:val="003514CE"/>
    <w:rsid w:val="003606AB"/>
    <w:rsid w:val="00370F2D"/>
    <w:rsid w:val="003814BB"/>
    <w:rsid w:val="003916C5"/>
    <w:rsid w:val="003A3C36"/>
    <w:rsid w:val="003A72F5"/>
    <w:rsid w:val="003B09E4"/>
    <w:rsid w:val="003B75A1"/>
    <w:rsid w:val="003C1C24"/>
    <w:rsid w:val="003F3C5E"/>
    <w:rsid w:val="003F6325"/>
    <w:rsid w:val="00412424"/>
    <w:rsid w:val="004378B6"/>
    <w:rsid w:val="00441926"/>
    <w:rsid w:val="00450529"/>
    <w:rsid w:val="00454C0F"/>
    <w:rsid w:val="0045670C"/>
    <w:rsid w:val="00461D05"/>
    <w:rsid w:val="0046691C"/>
    <w:rsid w:val="00480628"/>
    <w:rsid w:val="00494982"/>
    <w:rsid w:val="004C5086"/>
    <w:rsid w:val="004E35A0"/>
    <w:rsid w:val="004F1322"/>
    <w:rsid w:val="004F3D06"/>
    <w:rsid w:val="00504AB4"/>
    <w:rsid w:val="00511BD0"/>
    <w:rsid w:val="00512FED"/>
    <w:rsid w:val="0052473F"/>
    <w:rsid w:val="00537CB5"/>
    <w:rsid w:val="005533C3"/>
    <w:rsid w:val="005633D0"/>
    <w:rsid w:val="00571034"/>
    <w:rsid w:val="005729EA"/>
    <w:rsid w:val="00590E29"/>
    <w:rsid w:val="005A3B75"/>
    <w:rsid w:val="005B0D48"/>
    <w:rsid w:val="005C2B54"/>
    <w:rsid w:val="005D081B"/>
    <w:rsid w:val="005D1E9F"/>
    <w:rsid w:val="005E274D"/>
    <w:rsid w:val="005E2AA8"/>
    <w:rsid w:val="005E436B"/>
    <w:rsid w:val="005F25BB"/>
    <w:rsid w:val="005F76D3"/>
    <w:rsid w:val="006225DB"/>
    <w:rsid w:val="00640B6D"/>
    <w:rsid w:val="00670F5C"/>
    <w:rsid w:val="0067402E"/>
    <w:rsid w:val="0069483A"/>
    <w:rsid w:val="006A0C5A"/>
    <w:rsid w:val="006D1527"/>
    <w:rsid w:val="006D313E"/>
    <w:rsid w:val="006E6E53"/>
    <w:rsid w:val="006F42FF"/>
    <w:rsid w:val="006F72E1"/>
    <w:rsid w:val="007139DB"/>
    <w:rsid w:val="0072734E"/>
    <w:rsid w:val="00740779"/>
    <w:rsid w:val="007459A3"/>
    <w:rsid w:val="00745AB6"/>
    <w:rsid w:val="00763C55"/>
    <w:rsid w:val="00772D62"/>
    <w:rsid w:val="007A03DA"/>
    <w:rsid w:val="007B4082"/>
    <w:rsid w:val="007C1A90"/>
    <w:rsid w:val="007E145F"/>
    <w:rsid w:val="007F1E42"/>
    <w:rsid w:val="007F1FE0"/>
    <w:rsid w:val="008151D5"/>
    <w:rsid w:val="00830723"/>
    <w:rsid w:val="00836C33"/>
    <w:rsid w:val="00837492"/>
    <w:rsid w:val="00844403"/>
    <w:rsid w:val="00853971"/>
    <w:rsid w:val="00867858"/>
    <w:rsid w:val="00875DE0"/>
    <w:rsid w:val="008818E1"/>
    <w:rsid w:val="008934B7"/>
    <w:rsid w:val="00896356"/>
    <w:rsid w:val="008D47DF"/>
    <w:rsid w:val="008F7C02"/>
    <w:rsid w:val="00923F7F"/>
    <w:rsid w:val="00924F06"/>
    <w:rsid w:val="0092546C"/>
    <w:rsid w:val="00933D75"/>
    <w:rsid w:val="00935BF0"/>
    <w:rsid w:val="00943F2F"/>
    <w:rsid w:val="00945E5B"/>
    <w:rsid w:val="00954A5D"/>
    <w:rsid w:val="00961C48"/>
    <w:rsid w:val="009631A1"/>
    <w:rsid w:val="00964524"/>
    <w:rsid w:val="00964536"/>
    <w:rsid w:val="00984C0D"/>
    <w:rsid w:val="00986D86"/>
    <w:rsid w:val="00994A67"/>
    <w:rsid w:val="009B60D2"/>
    <w:rsid w:val="009C5E48"/>
    <w:rsid w:val="009E4F8B"/>
    <w:rsid w:val="009E5982"/>
    <w:rsid w:val="00A003BE"/>
    <w:rsid w:val="00A05119"/>
    <w:rsid w:val="00A35376"/>
    <w:rsid w:val="00A40796"/>
    <w:rsid w:val="00A419C2"/>
    <w:rsid w:val="00A459D5"/>
    <w:rsid w:val="00A72172"/>
    <w:rsid w:val="00A740EF"/>
    <w:rsid w:val="00A959EB"/>
    <w:rsid w:val="00AB12A1"/>
    <w:rsid w:val="00AB6162"/>
    <w:rsid w:val="00AC3605"/>
    <w:rsid w:val="00AC71D9"/>
    <w:rsid w:val="00B00371"/>
    <w:rsid w:val="00B1021A"/>
    <w:rsid w:val="00B32F82"/>
    <w:rsid w:val="00B44018"/>
    <w:rsid w:val="00B4784E"/>
    <w:rsid w:val="00B532DC"/>
    <w:rsid w:val="00B66D66"/>
    <w:rsid w:val="00B70382"/>
    <w:rsid w:val="00B77C9C"/>
    <w:rsid w:val="00B77FD8"/>
    <w:rsid w:val="00B86187"/>
    <w:rsid w:val="00B86966"/>
    <w:rsid w:val="00B96641"/>
    <w:rsid w:val="00BA3519"/>
    <w:rsid w:val="00BB27C6"/>
    <w:rsid w:val="00BB6AC0"/>
    <w:rsid w:val="00BD184F"/>
    <w:rsid w:val="00BE06BB"/>
    <w:rsid w:val="00BE5B37"/>
    <w:rsid w:val="00BF34D5"/>
    <w:rsid w:val="00BF3539"/>
    <w:rsid w:val="00BF3CE0"/>
    <w:rsid w:val="00C1034E"/>
    <w:rsid w:val="00C1081D"/>
    <w:rsid w:val="00C17854"/>
    <w:rsid w:val="00C2387E"/>
    <w:rsid w:val="00C2397B"/>
    <w:rsid w:val="00C30E31"/>
    <w:rsid w:val="00C37C7B"/>
    <w:rsid w:val="00C43BF3"/>
    <w:rsid w:val="00C546F1"/>
    <w:rsid w:val="00C54D35"/>
    <w:rsid w:val="00C6528C"/>
    <w:rsid w:val="00C66DE3"/>
    <w:rsid w:val="00C73899"/>
    <w:rsid w:val="00C80E21"/>
    <w:rsid w:val="00C84F3C"/>
    <w:rsid w:val="00C90E3C"/>
    <w:rsid w:val="00CF0AFB"/>
    <w:rsid w:val="00CF25DB"/>
    <w:rsid w:val="00D01815"/>
    <w:rsid w:val="00D119DD"/>
    <w:rsid w:val="00D2107A"/>
    <w:rsid w:val="00D23D5C"/>
    <w:rsid w:val="00D43B2D"/>
    <w:rsid w:val="00D476A0"/>
    <w:rsid w:val="00D47F84"/>
    <w:rsid w:val="00D74033"/>
    <w:rsid w:val="00D84975"/>
    <w:rsid w:val="00DE0898"/>
    <w:rsid w:val="00DE67CE"/>
    <w:rsid w:val="00DE6BA8"/>
    <w:rsid w:val="00DF1C32"/>
    <w:rsid w:val="00DF4A0B"/>
    <w:rsid w:val="00DF77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09C7"/>
    <w:rsid w:val="00EC35D2"/>
    <w:rsid w:val="00EC4B17"/>
    <w:rsid w:val="00ED4C45"/>
    <w:rsid w:val="00ED500E"/>
    <w:rsid w:val="00EE4965"/>
    <w:rsid w:val="00EE6EC7"/>
    <w:rsid w:val="00EF7C71"/>
    <w:rsid w:val="00F07B6C"/>
    <w:rsid w:val="00F20D71"/>
    <w:rsid w:val="00F239B3"/>
    <w:rsid w:val="00F24B5D"/>
    <w:rsid w:val="00F27658"/>
    <w:rsid w:val="00F3150D"/>
    <w:rsid w:val="00F46808"/>
    <w:rsid w:val="00F5185E"/>
    <w:rsid w:val="00F602B1"/>
    <w:rsid w:val="00F801E9"/>
    <w:rsid w:val="00F810A2"/>
    <w:rsid w:val="00F90907"/>
    <w:rsid w:val="00FA18FB"/>
    <w:rsid w:val="00FA4D8E"/>
    <w:rsid w:val="00FC054A"/>
    <w:rsid w:val="00FC27A0"/>
    <w:rsid w:val="00FC76F5"/>
    <w:rsid w:val="00FD6FE3"/>
    <w:rsid w:val="00FE4C31"/>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 w:type="character" w:customStyle="1" w:styleId="rvts82">
    <w:name w:val="rvts82"/>
    <w:basedOn w:val="a0"/>
    <w:rsid w:val="00ED500E"/>
  </w:style>
  <w:style w:type="paragraph" w:customStyle="1" w:styleId="10">
    <w:name w:val="Знак Знак1"/>
    <w:basedOn w:val="a"/>
    <w:autoRedefine/>
    <w:rsid w:val="00ED500E"/>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 w:type="character" w:customStyle="1" w:styleId="rvts82">
    <w:name w:val="rvts82"/>
    <w:basedOn w:val="a0"/>
    <w:rsid w:val="00ED500E"/>
  </w:style>
  <w:style w:type="paragraph" w:customStyle="1" w:styleId="10">
    <w:name w:val="Знак Знак1"/>
    <w:basedOn w:val="a"/>
    <w:autoRedefine/>
    <w:rsid w:val="00ED500E"/>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 w:id="20780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5071</cp:lastModifiedBy>
  <cp:revision>20</cp:revision>
  <cp:lastPrinted>2019-11-04T11:40:00Z</cp:lastPrinted>
  <dcterms:created xsi:type="dcterms:W3CDTF">2019-09-11T08:03:00Z</dcterms:created>
  <dcterms:modified xsi:type="dcterms:W3CDTF">2019-11-05T07:50:00Z</dcterms:modified>
</cp:coreProperties>
</file>